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40" w:lineRule="auto"/>
        <w:ind w:left="2" w:hanging="4"/>
        <w:rPr>
          <w:rFonts w:ascii="Arial" w:cs="Arial" w:eastAsia="Arial" w:hAnsi="Arial"/>
          <w:color w:val="000000"/>
          <w:sz w:val="36"/>
          <w:szCs w:val="36"/>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40" w:lineRule="auto"/>
        <w:ind w:left="2" w:hanging="4"/>
        <w:rPr>
          <w:rFonts w:ascii="Arial" w:cs="Arial" w:eastAsia="Arial" w:hAnsi="Arial"/>
          <w:color w:val="000000"/>
          <w:sz w:val="36"/>
          <w:szCs w:val="36"/>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40" w:lineRule="auto"/>
        <w:ind w:left="2" w:hanging="4"/>
        <w:rPr>
          <w:rFonts w:ascii="Arial" w:cs="Arial" w:eastAsia="Arial" w:hAnsi="Arial"/>
          <w:color w:val="000000"/>
          <w:sz w:val="36"/>
          <w:szCs w:val="36"/>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40" w:lineRule="auto"/>
        <w:ind w:left="2" w:hanging="4"/>
        <w:rPr>
          <w:rFonts w:ascii="Arial" w:cs="Arial" w:eastAsia="Arial" w:hAnsi="Arial"/>
          <w:color w:val="000000"/>
          <w:sz w:val="36"/>
          <w:szCs w:val="36"/>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40" w:lineRule="auto"/>
        <w:ind w:left="2" w:hanging="4"/>
        <w:rPr>
          <w:rFonts w:ascii="Arial" w:cs="Arial" w:eastAsia="Arial" w:hAnsi="Arial"/>
          <w:color w:val="000000"/>
          <w:sz w:val="36"/>
          <w:szCs w:val="36"/>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40" w:lineRule="auto"/>
        <w:ind w:left="2" w:hanging="4"/>
        <w:rPr>
          <w:rFonts w:ascii="Calibri" w:cs="Calibri" w:eastAsia="Calibri" w:hAnsi="Calibri"/>
          <w:color w:val="000000"/>
          <w:sz w:val="36"/>
          <w:szCs w:val="36"/>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line="240" w:lineRule="auto"/>
        <w:ind w:left="2" w:hanging="4"/>
        <w:rPr>
          <w:rFonts w:ascii="Calibri" w:cs="Calibri" w:eastAsia="Calibri" w:hAnsi="Calibri"/>
          <w:color w:val="000000"/>
          <w:sz w:val="36"/>
          <w:szCs w:val="36"/>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line="240" w:lineRule="auto"/>
        <w:ind w:left="2" w:hanging="4"/>
        <w:rPr>
          <w:rFonts w:ascii="Calibri" w:cs="Calibri" w:eastAsia="Calibri" w:hAnsi="Calibri"/>
          <w:color w:val="000000"/>
          <w:sz w:val="36"/>
          <w:szCs w:val="36"/>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line="240" w:lineRule="auto"/>
        <w:ind w:left="2" w:hanging="4"/>
        <w:rPr>
          <w:rFonts w:ascii="Calibri" w:cs="Calibri" w:eastAsia="Calibri" w:hAnsi="Calibri"/>
          <w:color w:val="000000"/>
          <w:sz w:val="36"/>
          <w:szCs w:val="36"/>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line="240" w:lineRule="auto"/>
        <w:ind w:left="2" w:hanging="4"/>
        <w:rPr>
          <w:rFonts w:ascii="Calibri" w:cs="Calibri" w:eastAsia="Calibri" w:hAnsi="Calibri"/>
          <w:color w:val="000000"/>
          <w:sz w:val="36"/>
          <w:szCs w:val="36"/>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line="240" w:lineRule="auto"/>
        <w:ind w:left="2" w:hanging="4"/>
        <w:rPr>
          <w:rFonts w:ascii="Calibri" w:cs="Calibri" w:eastAsia="Calibri" w:hAnsi="Calibri"/>
          <w:color w:val="000000"/>
          <w:sz w:val="36"/>
          <w:szCs w:val="36"/>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line="240" w:lineRule="auto"/>
        <w:ind w:left="2" w:hanging="4"/>
        <w:rPr>
          <w:rFonts w:ascii="Calibri" w:cs="Calibri" w:eastAsia="Calibri" w:hAnsi="Calibri"/>
          <w:color w:val="000000"/>
          <w:sz w:val="36"/>
          <w:szCs w:val="36"/>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line="240" w:lineRule="auto"/>
        <w:ind w:left="2" w:hanging="4"/>
        <w:jc w:val="center"/>
        <w:rPr>
          <w:b w:val="1"/>
          <w:color w:val="000000"/>
          <w:sz w:val="48"/>
          <w:szCs w:val="48"/>
        </w:rPr>
      </w:pPr>
      <w:r w:rsidDel="00000000" w:rsidR="00000000" w:rsidRPr="00000000">
        <w:rPr>
          <w:b w:val="1"/>
          <w:color w:val="000000"/>
          <w:sz w:val="48"/>
          <w:szCs w:val="48"/>
          <w:rtl w:val="0"/>
        </w:rPr>
        <w:t xml:space="preserve">Процедура інформаційної безпеки та</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line="240" w:lineRule="auto"/>
        <w:ind w:left="2" w:hanging="4"/>
        <w:jc w:val="center"/>
        <w:rPr>
          <w:color w:val="000000"/>
          <w:sz w:val="48"/>
          <w:szCs w:val="48"/>
        </w:rPr>
      </w:pPr>
      <w:r w:rsidDel="00000000" w:rsidR="00000000" w:rsidRPr="00000000">
        <w:rPr>
          <w:b w:val="1"/>
          <w:color w:val="000000"/>
          <w:sz w:val="48"/>
          <w:szCs w:val="48"/>
          <w:rtl w:val="0"/>
        </w:rPr>
        <w:t xml:space="preserve">роботи з  персональними даними</w:t>
      </w: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line="240" w:lineRule="auto"/>
        <w:ind w:left="0" w:hanging="2"/>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line="240" w:lineRule="auto"/>
        <w:ind w:left="0" w:hanging="2"/>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line="240" w:lineRule="auto"/>
        <w:ind w:left="0" w:hanging="2"/>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line="240" w:lineRule="auto"/>
        <w:ind w:left="0" w:hanging="2"/>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line="240" w:lineRule="auto"/>
        <w:ind w:left="0" w:hanging="2"/>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line="240" w:lineRule="auto"/>
        <w:ind w:left="0" w:hanging="2"/>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line="240" w:lineRule="auto"/>
        <w:ind w:left="0" w:hanging="2"/>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line="240" w:lineRule="auto"/>
        <w:ind w:left="0" w:hanging="2"/>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line="240" w:lineRule="auto"/>
        <w:ind w:left="0" w:hanging="2"/>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line="240" w:lineRule="auto"/>
        <w:ind w:left="0" w:hanging="2"/>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line="240" w:lineRule="auto"/>
        <w:ind w:left="0" w:hanging="2"/>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line="240" w:lineRule="auto"/>
        <w:ind w:left="0" w:hanging="2"/>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line="240" w:lineRule="auto"/>
        <w:ind w:left="0" w:hanging="2"/>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line="240" w:lineRule="auto"/>
        <w:ind w:left="0" w:hanging="2"/>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line="240" w:lineRule="auto"/>
        <w:ind w:left="0" w:hanging="2"/>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line="240" w:lineRule="auto"/>
        <w:ind w:left="0" w:hanging="2"/>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line="240" w:lineRule="auto"/>
        <w:ind w:left="0" w:hanging="2"/>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240" w:before="240" w:line="240" w:lineRule="auto"/>
        <w:ind w:left="1" w:hanging="3"/>
        <w:rPr>
          <w:rFonts w:ascii="Calibri" w:cs="Calibri" w:eastAsia="Calibri" w:hAnsi="Calibri"/>
          <w:color w:val="000000"/>
          <w:sz w:val="32"/>
          <w:szCs w:val="32"/>
        </w:rPr>
      </w:pPr>
      <w:r w:rsidDel="00000000" w:rsidR="00000000" w:rsidRPr="00000000">
        <w:rPr>
          <w:rtl w:val="0"/>
        </w:rPr>
      </w:r>
    </w:p>
    <w:p w:rsidR="00000000" w:rsidDel="00000000" w:rsidP="00000000" w:rsidRDefault="00000000" w:rsidRPr="00000000" w14:paraId="00000022">
      <w:pPr>
        <w:spacing w:after="240" w:before="240" w:lineRule="auto"/>
        <w:ind w:left="1" w:hanging="3"/>
        <w:jc w:val="center"/>
        <w:rPr/>
      </w:pPr>
      <w:r w:rsidDel="00000000" w:rsidR="00000000" w:rsidRPr="00000000">
        <w:rPr>
          <w:rtl w:val="0"/>
        </w:rPr>
        <w:t xml:space="preserve">м. Київ - 2025</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240" w:before="240" w:line="240" w:lineRule="auto"/>
        <w:ind w:left="1" w:hanging="3"/>
        <w:rPr>
          <w:rFonts w:ascii="Calibri" w:cs="Calibri" w:eastAsia="Calibri" w:hAnsi="Calibri"/>
          <w:sz w:val="32"/>
          <w:szCs w:val="32"/>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240" w:before="240" w:line="240" w:lineRule="auto"/>
        <w:ind w:left="1" w:hanging="3"/>
        <w:rPr>
          <w:rFonts w:ascii="Calibri" w:cs="Calibri" w:eastAsia="Calibri" w:hAnsi="Calibri"/>
          <w:color w:val="000000"/>
          <w:sz w:val="32"/>
          <w:szCs w:val="32"/>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240" w:before="240" w:line="240" w:lineRule="auto"/>
        <w:ind w:left="1" w:hanging="3"/>
        <w:rPr>
          <w:rFonts w:ascii="Calibri" w:cs="Calibri" w:eastAsia="Calibri" w:hAnsi="Calibri"/>
          <w:color w:val="000000"/>
          <w:sz w:val="32"/>
          <w:szCs w:val="32"/>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240" w:before="240" w:line="240" w:lineRule="auto"/>
        <w:ind w:left="-1.9999999999999998" w:firstLine="0"/>
        <w:rPr>
          <w:rFonts w:ascii="Calibri" w:cs="Calibri" w:eastAsia="Calibri" w:hAnsi="Calibri"/>
          <w:color w:val="000000"/>
          <w:sz w:val="32"/>
          <w:szCs w:val="32"/>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240" w:before="240" w:line="240" w:lineRule="auto"/>
        <w:ind w:left="1" w:hanging="3"/>
        <w:jc w:val="center"/>
        <w:rPr>
          <w:color w:val="000000"/>
          <w:sz w:val="48"/>
          <w:szCs w:val="48"/>
        </w:rPr>
      </w:pPr>
      <w:r w:rsidDel="00000000" w:rsidR="00000000" w:rsidRPr="00000000">
        <w:rPr>
          <w:b w:val="1"/>
          <w:color w:val="000000"/>
          <w:sz w:val="48"/>
          <w:szCs w:val="48"/>
          <w:rtl w:val="0"/>
        </w:rPr>
        <w:t xml:space="preserve">Зміст</w:t>
      </w: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240" w:before="240" w:line="240" w:lineRule="auto"/>
        <w:ind w:left="1" w:hanging="3"/>
        <w:rPr>
          <w:color w:val="000000"/>
        </w:rPr>
      </w:pPr>
      <w:r w:rsidDel="00000000" w:rsidR="00000000" w:rsidRPr="00000000">
        <w:rPr>
          <w:color w:val="000000"/>
          <w:rtl w:val="0"/>
        </w:rPr>
        <w:t xml:space="preserve">1. Сфера застосування</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240" w:before="240" w:line="240" w:lineRule="auto"/>
        <w:ind w:left="1" w:hanging="3"/>
        <w:rPr>
          <w:color w:val="000000"/>
        </w:rPr>
      </w:pPr>
      <w:r w:rsidDel="00000000" w:rsidR="00000000" w:rsidRPr="00000000">
        <w:rPr>
          <w:color w:val="000000"/>
          <w:rtl w:val="0"/>
        </w:rPr>
        <w:t xml:space="preserve">2. Довідкова документація</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240" w:before="240" w:line="240" w:lineRule="auto"/>
        <w:ind w:left="1" w:hanging="3"/>
        <w:rPr>
          <w:color w:val="000000"/>
        </w:rPr>
      </w:pPr>
      <w:r w:rsidDel="00000000" w:rsidR="00000000" w:rsidRPr="00000000">
        <w:rPr>
          <w:color w:val="000000"/>
          <w:rtl w:val="0"/>
        </w:rPr>
        <w:t xml:space="preserve">3. Терміни та визначення</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240" w:before="240" w:line="240" w:lineRule="auto"/>
        <w:ind w:left="1" w:hanging="3"/>
        <w:rPr>
          <w:color w:val="000000"/>
        </w:rPr>
      </w:pPr>
      <w:r w:rsidDel="00000000" w:rsidR="00000000" w:rsidRPr="00000000">
        <w:rPr>
          <w:color w:val="000000"/>
          <w:rtl w:val="0"/>
        </w:rPr>
        <w:t xml:space="preserve">4. Політика Інформаційної безпеки</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240" w:before="240" w:line="240" w:lineRule="auto"/>
        <w:ind w:left="1" w:hanging="3"/>
        <w:rPr>
          <w:color w:val="000000"/>
        </w:rPr>
      </w:pPr>
      <w:r w:rsidDel="00000000" w:rsidR="00000000" w:rsidRPr="00000000">
        <w:rPr>
          <w:color w:val="000000"/>
          <w:rtl w:val="0"/>
        </w:rPr>
        <w:t xml:space="preserve">5. Отримання згоди на обробку персональних даних</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color w:val="000000"/>
          <w:rtl w:val="0"/>
        </w:rPr>
        <w:t xml:space="preserve">6. Управління базами даних, які містять інформацію про персональні дані</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color w:val="000000"/>
          <w:rtl w:val="0"/>
        </w:rPr>
        <w:t xml:space="preserve">7. Дій у випадках виявлення витоку персональних даних</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240" w:before="240" w:line="240" w:lineRule="auto"/>
        <w:ind w:left="1" w:hanging="3"/>
        <w:rPr>
          <w:color w:val="000000"/>
        </w:rPr>
      </w:pPr>
      <w:r w:rsidDel="00000000" w:rsidR="00000000" w:rsidRPr="00000000">
        <w:rPr>
          <w:color w:val="000000"/>
          <w:rtl w:val="0"/>
        </w:rPr>
        <w:t xml:space="preserve">7. Відповідальність</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240" w:before="240" w:line="240" w:lineRule="auto"/>
        <w:ind w:left="0" w:hanging="2"/>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b w:val="1"/>
          <w:color w:val="000000"/>
          <w:rtl w:val="0"/>
        </w:rPr>
        <w:t xml:space="preserve">1. СФЕРА ЗАСТОСУВАННЯ</w:t>
      </w: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line="240" w:lineRule="auto"/>
        <w:ind w:left="-2" w:firstLine="722"/>
        <w:rPr>
          <w:color w:val="000000"/>
        </w:rPr>
      </w:pPr>
      <w:r w:rsidDel="00000000" w:rsidR="00000000" w:rsidRPr="00000000">
        <w:rPr>
          <w:color w:val="000000"/>
          <w:rtl w:val="0"/>
        </w:rPr>
        <w:t xml:space="preserve">Ця політика має на мету захист інформації від несанкціонованого доступу та захист інформації, яка містить персональні дані.</w:t>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b w:val="1"/>
          <w:color w:val="000000"/>
          <w:rtl w:val="0"/>
        </w:rPr>
        <w:t xml:space="preserve">2. НОРМАТИВНІ ДОКУМЕНТИ</w:t>
      </w: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color w:val="000000"/>
          <w:rtl w:val="0"/>
        </w:rPr>
        <w:t xml:space="preserve">Закон України ‘’Про інформацію’’</w:t>
        <w:tab/>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color w:val="000000"/>
          <w:rtl w:val="0"/>
        </w:rPr>
        <w:t xml:space="preserve">Закон України ‘’Про захист персональних даних’’</w:t>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b w:val="1"/>
          <w:color w:val="000000"/>
          <w:rtl w:val="0"/>
        </w:rPr>
        <w:t xml:space="preserve">3. ТЕРМІНИ ТА ВИЗНАЧЕННЯ</w:t>
      </w: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b w:val="1"/>
          <w:color w:val="000000"/>
          <w:rtl w:val="0"/>
        </w:rPr>
        <w:t xml:space="preserve">інформація — </w:t>
      </w:r>
      <w:r w:rsidDel="00000000" w:rsidR="00000000" w:rsidRPr="00000000">
        <w:rPr>
          <w:color w:val="000000"/>
          <w:rtl w:val="0"/>
        </w:rPr>
        <w:t xml:space="preserve">будь-які відомості та/або дані, які можуть бути збережені на матеріальних носіях або відображені в електронному вигляді </w:t>
      </w:r>
    </w:p>
    <w:p w:rsidR="00000000" w:rsidDel="00000000" w:rsidP="00000000" w:rsidRDefault="00000000" w:rsidRPr="00000000" w14:paraId="00000050">
      <w:pPr>
        <w:pBdr>
          <w:top w:space="0" w:sz="0" w:val="nil"/>
          <w:left w:space="0" w:sz="0" w:val="nil"/>
          <w:bottom w:space="0" w:sz="0" w:val="nil"/>
          <w:right w:space="0" w:sz="0" w:val="nil"/>
          <w:between w:space="0" w:sz="0" w:val="nil"/>
        </w:pBdr>
        <w:shd w:fill="ffffff" w:val="clear"/>
        <w:spacing w:after="150" w:line="240" w:lineRule="auto"/>
        <w:ind w:left="1" w:hanging="3"/>
        <w:jc w:val="both"/>
        <w:rPr>
          <w:color w:val="000000"/>
        </w:rPr>
      </w:pPr>
      <w:r w:rsidDel="00000000" w:rsidR="00000000" w:rsidRPr="00000000">
        <w:rPr>
          <w:b w:val="1"/>
          <w:color w:val="000000"/>
          <w:rtl w:val="0"/>
        </w:rPr>
        <w:t xml:space="preserve">база персональних даних</w:t>
      </w:r>
      <w:bookmarkStart w:colFirst="0" w:colLast="0" w:name="bookmark=id.gjdgxs" w:id="0"/>
      <w:bookmarkEnd w:id="0"/>
      <w:r w:rsidDel="00000000" w:rsidR="00000000" w:rsidRPr="00000000">
        <w:rPr>
          <w:color w:val="000000"/>
          <w:rtl w:val="0"/>
        </w:rPr>
        <w:t xml:space="preserve"> - іменована сукупність упорядкованих персональних даних в електронній формі та/або у формі картотек персональних даних;</w:t>
      </w:r>
    </w:p>
    <w:p w:rsidR="00000000" w:rsidDel="00000000" w:rsidP="00000000" w:rsidRDefault="00000000" w:rsidRPr="00000000" w14:paraId="00000051">
      <w:pPr>
        <w:pBdr>
          <w:top w:space="0" w:sz="0" w:val="nil"/>
          <w:left w:space="0" w:sz="0" w:val="nil"/>
          <w:bottom w:space="0" w:sz="0" w:val="nil"/>
          <w:right w:space="0" w:sz="0" w:val="nil"/>
          <w:between w:space="0" w:sz="0" w:val="nil"/>
        </w:pBdr>
        <w:shd w:fill="ffffff" w:val="clear"/>
        <w:spacing w:after="150" w:line="240" w:lineRule="auto"/>
        <w:ind w:left="1" w:hanging="3"/>
        <w:jc w:val="both"/>
        <w:rPr>
          <w:color w:val="000000"/>
        </w:rPr>
      </w:pPr>
      <w:r w:rsidDel="00000000" w:rsidR="00000000" w:rsidRPr="00000000">
        <w:rPr>
          <w:b w:val="1"/>
          <w:color w:val="000000"/>
          <w:rtl w:val="0"/>
        </w:rPr>
        <w:t xml:space="preserve">володілець</w:t>
        <w:tab/>
        <w:t xml:space="preserve"> персональних даних</w:t>
      </w:r>
      <w:r w:rsidDel="00000000" w:rsidR="00000000" w:rsidRPr="00000000">
        <w:rPr>
          <w:color w:val="000000"/>
          <w:rtl w:val="0"/>
        </w:rPr>
        <w:t xml:space="preserve"> - фізична або юридична особа, яка визначає мету обробки персональних даних, встановлює склад цих даних та процедури їх обробки, якщо інше не визначено законом;</w:t>
      </w:r>
    </w:p>
    <w:p w:rsidR="00000000" w:rsidDel="00000000" w:rsidP="00000000" w:rsidRDefault="00000000" w:rsidRPr="00000000" w14:paraId="00000052">
      <w:pPr>
        <w:pBdr>
          <w:top w:space="0" w:sz="0" w:val="nil"/>
          <w:left w:space="0" w:sz="0" w:val="nil"/>
          <w:bottom w:space="0" w:sz="0" w:val="nil"/>
          <w:right w:space="0" w:sz="0" w:val="nil"/>
          <w:between w:space="0" w:sz="0" w:val="nil"/>
        </w:pBdr>
        <w:shd w:fill="ffffff" w:val="clear"/>
        <w:spacing w:after="150" w:line="240" w:lineRule="auto"/>
        <w:ind w:left="1" w:hanging="3"/>
        <w:jc w:val="both"/>
        <w:rPr>
          <w:color w:val="000000"/>
        </w:rPr>
      </w:pPr>
      <w:r w:rsidDel="00000000" w:rsidR="00000000" w:rsidRPr="00000000">
        <w:rPr>
          <w:b w:val="1"/>
          <w:color w:val="000000"/>
          <w:rtl w:val="0"/>
        </w:rPr>
        <w:t xml:space="preserve">персональні дані</w:t>
      </w:r>
      <w:r w:rsidDel="00000000" w:rsidR="00000000" w:rsidRPr="00000000">
        <w:rPr>
          <w:color w:val="000000"/>
          <w:rtl w:val="0"/>
        </w:rPr>
        <w:t xml:space="preserve"> </w:t>
      </w:r>
      <w:bookmarkStart w:colFirst="0" w:colLast="0" w:name="bookmark=id.30j0zll" w:id="1"/>
      <w:bookmarkEnd w:id="1"/>
      <w:r w:rsidDel="00000000" w:rsidR="00000000" w:rsidRPr="00000000">
        <w:rPr>
          <w:color w:val="000000"/>
          <w:rtl w:val="0"/>
        </w:rPr>
        <w:t xml:space="preserve">- відомості чи сукупність відомостей про фізичну особу, яка ідентифікована або може бути конкретно ідентифікована;</w:t>
      </w:r>
    </w:p>
    <w:p w:rsidR="00000000" w:rsidDel="00000000" w:rsidP="00000000" w:rsidRDefault="00000000" w:rsidRPr="00000000" w14:paraId="00000053">
      <w:pPr>
        <w:pBdr>
          <w:top w:space="0" w:sz="0" w:val="nil"/>
          <w:left w:space="0" w:sz="0" w:val="nil"/>
          <w:bottom w:space="0" w:sz="0" w:val="nil"/>
          <w:right w:space="0" w:sz="0" w:val="nil"/>
          <w:between w:space="0" w:sz="0" w:val="nil"/>
        </w:pBdr>
        <w:shd w:fill="ffffff" w:val="clear"/>
        <w:spacing w:after="150" w:line="240" w:lineRule="auto"/>
        <w:ind w:left="1" w:hanging="3"/>
        <w:jc w:val="both"/>
        <w:rPr>
          <w:color w:val="000000"/>
        </w:rPr>
      </w:pPr>
      <w:r w:rsidDel="00000000" w:rsidR="00000000" w:rsidRPr="00000000">
        <w:rPr>
          <w:b w:val="1"/>
          <w:color w:val="000000"/>
          <w:rtl w:val="0"/>
        </w:rPr>
        <w:t xml:space="preserve">розпорядник персональних даних</w:t>
      </w:r>
      <w:r w:rsidDel="00000000" w:rsidR="00000000" w:rsidRPr="00000000">
        <w:rPr>
          <w:color w:val="000000"/>
          <w:rtl w:val="0"/>
        </w:rPr>
        <w:t xml:space="preserve"> - фізична чи юридична особа, якій володільцем персональних даних або законом надано право обробляти ці дані від імені володільця;</w:t>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b w:val="1"/>
          <w:color w:val="000000"/>
          <w:rtl w:val="0"/>
        </w:rPr>
        <w:t xml:space="preserve">суб’єкт персональних даних</w:t>
      </w:r>
      <w:r w:rsidDel="00000000" w:rsidR="00000000" w:rsidRPr="00000000">
        <w:rPr>
          <w:color w:val="000000"/>
          <w:rtl w:val="0"/>
        </w:rPr>
        <w:t xml:space="preserve"> - фізична особа, персональні дані якої обробляються;</w:t>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360" w:before="480" w:line="240" w:lineRule="auto"/>
        <w:ind w:left="1" w:right="181" w:hanging="3"/>
        <w:rPr>
          <w:b w:val="1"/>
          <w:color w:val="000000"/>
        </w:rPr>
      </w:pPr>
      <w:r w:rsidDel="00000000" w:rsidR="00000000" w:rsidRPr="00000000">
        <w:rPr>
          <w:b w:val="1"/>
          <w:color w:val="000000"/>
          <w:rtl w:val="0"/>
        </w:rPr>
        <w:t xml:space="preserve">4. Політика Інформаційної безпеки</w:t>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280" w:before="280" w:line="240" w:lineRule="auto"/>
        <w:ind w:left="-2" w:firstLine="722"/>
        <w:jc w:val="both"/>
        <w:rPr>
          <w:color w:val="000000"/>
        </w:rPr>
      </w:pPr>
      <w:r w:rsidDel="00000000" w:rsidR="00000000" w:rsidRPr="00000000">
        <w:rPr>
          <w:color w:val="000000"/>
          <w:rtl w:val="0"/>
        </w:rPr>
        <w:t xml:space="preserve">Політика інформаційної безпеки __________________ визначає основні принципи, напрямки та вимоги по захисту інформації організації, працівників та її клієнтів. </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280" w:before="280" w:line="240" w:lineRule="auto"/>
        <w:ind w:left="1" w:hanging="3"/>
        <w:jc w:val="both"/>
        <w:rPr>
          <w:color w:val="000000"/>
        </w:rPr>
      </w:pPr>
      <w:r w:rsidDel="00000000" w:rsidR="00000000" w:rsidRPr="00000000">
        <w:rPr>
          <w:color w:val="000000"/>
          <w:rtl w:val="0"/>
        </w:rPr>
        <w:t xml:space="preserve">Інформація та робота з інформацію та даними у ___________________ здійснюється відповідно до вимог законодавства України.</w:t>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280" w:before="280" w:line="240" w:lineRule="auto"/>
        <w:ind w:left="1" w:hanging="3"/>
        <w:jc w:val="both"/>
        <w:rPr>
          <w:color w:val="000000"/>
        </w:rPr>
      </w:pPr>
      <w:r w:rsidDel="00000000" w:rsidR="00000000" w:rsidRPr="00000000">
        <w:rPr>
          <w:color w:val="000000"/>
          <w:rtl w:val="0"/>
        </w:rPr>
        <w:t xml:space="preserve">Інформаційна безпека підприємства постійно покращується, шляхом виконання умов стандарту керівництвом та працівниками, виділенням ресурсів на інформаційну безпеку та здійснення заходів по підвищенню рівня інформаційної безпеки організації.</w:t>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280" w:before="280" w:line="240" w:lineRule="auto"/>
        <w:ind w:left="1" w:hanging="3"/>
        <w:jc w:val="both"/>
        <w:rPr>
          <w:color w:val="000000"/>
        </w:rPr>
      </w:pPr>
      <w:r w:rsidDel="00000000" w:rsidR="00000000" w:rsidRPr="00000000">
        <w:rPr>
          <w:color w:val="000000"/>
          <w:rtl w:val="0"/>
        </w:rPr>
        <w:t xml:space="preserve">Політика інформаційної безпеки спрямована на досягнення таких основних цілей як забезпечення безперервності виконання основних бізнес-процесів і проектів та мінімізація можливої шкоди від порушень в сфері інформаційної безпеки.</w:t>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280" w:before="280" w:line="240" w:lineRule="auto"/>
        <w:ind w:left="-2" w:firstLine="722"/>
        <w:jc w:val="both"/>
        <w:rPr>
          <w:color w:val="000000"/>
        </w:rPr>
      </w:pPr>
      <w:r w:rsidDel="00000000" w:rsidR="00000000" w:rsidRPr="00000000">
        <w:rPr>
          <w:color w:val="000000"/>
          <w:rtl w:val="0"/>
        </w:rPr>
        <w:t xml:space="preserve">Завданнями системи інформаційної безпеки є:</w:t>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line="259" w:lineRule="auto"/>
        <w:ind w:left="720" w:firstLine="0"/>
        <w:rPr/>
      </w:pPr>
      <w:r w:rsidDel="00000000" w:rsidR="00000000" w:rsidRPr="00000000">
        <w:rPr>
          <w:rtl w:val="0"/>
        </w:rPr>
      </w:r>
    </w:p>
    <w:p w:rsidR="00000000" w:rsidDel="00000000" w:rsidP="00000000" w:rsidRDefault="00000000" w:rsidRPr="00000000" w14:paraId="0000005D">
      <w:pPr>
        <w:numPr>
          <w:ilvl w:val="0"/>
          <w:numId w:val="1"/>
        </w:numPr>
        <w:pBdr>
          <w:top w:space="0" w:sz="0" w:val="nil"/>
          <w:left w:space="0" w:sz="0" w:val="nil"/>
          <w:bottom w:space="0" w:sz="0" w:val="nil"/>
          <w:right w:space="0" w:sz="0" w:val="nil"/>
          <w:between w:space="0" w:sz="0" w:val="nil"/>
        </w:pBdr>
        <w:spacing w:line="259" w:lineRule="auto"/>
        <w:ind w:left="1" w:hanging="3"/>
        <w:rPr>
          <w:color w:val="000000"/>
        </w:rPr>
      </w:pPr>
      <w:r w:rsidDel="00000000" w:rsidR="00000000" w:rsidRPr="00000000">
        <w:rPr>
          <w:color w:val="000000"/>
          <w:rtl w:val="0"/>
        </w:rPr>
        <w:t xml:space="preserve">Дотримання вимог законодавства</w:t>
      </w:r>
    </w:p>
    <w:p w:rsidR="00000000" w:rsidDel="00000000" w:rsidP="00000000" w:rsidRDefault="00000000" w:rsidRPr="00000000" w14:paraId="0000005E">
      <w:pPr>
        <w:numPr>
          <w:ilvl w:val="0"/>
          <w:numId w:val="1"/>
        </w:numPr>
        <w:pBdr>
          <w:top w:space="0" w:sz="0" w:val="nil"/>
          <w:left w:space="0" w:sz="0" w:val="nil"/>
          <w:bottom w:space="0" w:sz="0" w:val="nil"/>
          <w:right w:space="0" w:sz="0" w:val="nil"/>
          <w:between w:space="0" w:sz="0" w:val="nil"/>
        </w:pBdr>
        <w:spacing w:line="259" w:lineRule="auto"/>
        <w:ind w:left="1" w:hanging="3"/>
        <w:rPr>
          <w:color w:val="000000"/>
        </w:rPr>
      </w:pPr>
      <w:r w:rsidDel="00000000" w:rsidR="00000000" w:rsidRPr="00000000">
        <w:rPr>
          <w:color w:val="000000"/>
          <w:rtl w:val="0"/>
        </w:rPr>
        <w:t xml:space="preserve">Класифікація інформації на рівні секретності та забезпечення відповідних прав доступу для працівників організації та клієнтів</w:t>
      </w:r>
    </w:p>
    <w:p w:rsidR="00000000" w:rsidDel="00000000" w:rsidP="00000000" w:rsidRDefault="00000000" w:rsidRPr="00000000" w14:paraId="0000005F">
      <w:pPr>
        <w:numPr>
          <w:ilvl w:val="0"/>
          <w:numId w:val="1"/>
        </w:numPr>
        <w:pBdr>
          <w:top w:space="0" w:sz="0" w:val="nil"/>
          <w:left w:space="0" w:sz="0" w:val="nil"/>
          <w:bottom w:space="0" w:sz="0" w:val="nil"/>
          <w:right w:space="0" w:sz="0" w:val="nil"/>
          <w:between w:space="0" w:sz="0" w:val="nil"/>
        </w:pBdr>
        <w:spacing w:line="259" w:lineRule="auto"/>
        <w:ind w:left="1" w:hanging="3"/>
        <w:rPr>
          <w:color w:val="000000"/>
        </w:rPr>
      </w:pPr>
      <w:r w:rsidDel="00000000" w:rsidR="00000000" w:rsidRPr="00000000">
        <w:rPr>
          <w:color w:val="000000"/>
          <w:rtl w:val="0"/>
        </w:rPr>
        <w:t xml:space="preserve">Керування ризиками, пов’язаними з інформаційною безпекою</w:t>
      </w:r>
    </w:p>
    <w:p w:rsidR="00000000" w:rsidDel="00000000" w:rsidP="00000000" w:rsidRDefault="00000000" w:rsidRPr="00000000" w14:paraId="00000060">
      <w:pPr>
        <w:numPr>
          <w:ilvl w:val="0"/>
          <w:numId w:val="1"/>
        </w:numPr>
        <w:pBdr>
          <w:top w:space="0" w:sz="0" w:val="nil"/>
          <w:left w:space="0" w:sz="0" w:val="nil"/>
          <w:bottom w:space="0" w:sz="0" w:val="nil"/>
          <w:right w:space="0" w:sz="0" w:val="nil"/>
          <w:between w:space="0" w:sz="0" w:val="nil"/>
        </w:pBdr>
        <w:spacing w:line="259" w:lineRule="auto"/>
        <w:ind w:left="1" w:hanging="3"/>
        <w:rPr>
          <w:color w:val="000000"/>
        </w:rPr>
      </w:pPr>
      <w:r w:rsidDel="00000000" w:rsidR="00000000" w:rsidRPr="00000000">
        <w:rPr>
          <w:color w:val="000000"/>
          <w:rtl w:val="0"/>
        </w:rPr>
        <w:t xml:space="preserve">Розроблення та підтримка процедур реагування на інциденти</w:t>
      </w:r>
    </w:p>
    <w:p w:rsidR="00000000" w:rsidDel="00000000" w:rsidP="00000000" w:rsidRDefault="00000000" w:rsidRPr="00000000" w14:paraId="00000061">
      <w:pPr>
        <w:numPr>
          <w:ilvl w:val="0"/>
          <w:numId w:val="1"/>
        </w:numPr>
        <w:pBdr>
          <w:top w:space="0" w:sz="0" w:val="nil"/>
          <w:left w:space="0" w:sz="0" w:val="nil"/>
          <w:bottom w:space="0" w:sz="0" w:val="nil"/>
          <w:right w:space="0" w:sz="0" w:val="nil"/>
          <w:between w:space="0" w:sz="0" w:val="nil"/>
        </w:pBdr>
        <w:spacing w:line="259" w:lineRule="auto"/>
        <w:ind w:left="1" w:hanging="3"/>
        <w:rPr>
          <w:color w:val="000000"/>
        </w:rPr>
      </w:pPr>
      <w:r w:rsidDel="00000000" w:rsidR="00000000" w:rsidRPr="00000000">
        <w:rPr>
          <w:color w:val="000000"/>
          <w:rtl w:val="0"/>
        </w:rPr>
        <w:t xml:space="preserve">Організація тренінгів для персоналу щодо питань забезпечення інформаційної безпеки</w:t>
      </w:r>
    </w:p>
    <w:p w:rsidR="00000000" w:rsidDel="00000000" w:rsidP="00000000" w:rsidRDefault="00000000" w:rsidRPr="00000000" w14:paraId="00000062">
      <w:pPr>
        <w:numPr>
          <w:ilvl w:val="0"/>
          <w:numId w:val="1"/>
        </w:numPr>
        <w:pBdr>
          <w:top w:space="0" w:sz="0" w:val="nil"/>
          <w:left w:space="0" w:sz="0" w:val="nil"/>
          <w:bottom w:space="0" w:sz="0" w:val="nil"/>
          <w:right w:space="0" w:sz="0" w:val="nil"/>
          <w:between w:space="0" w:sz="0" w:val="nil"/>
        </w:pBdr>
        <w:spacing w:after="160" w:line="259" w:lineRule="auto"/>
        <w:ind w:left="1" w:hanging="3"/>
        <w:rPr>
          <w:color w:val="000000"/>
        </w:rPr>
      </w:pPr>
      <w:r w:rsidDel="00000000" w:rsidR="00000000" w:rsidRPr="00000000">
        <w:rPr>
          <w:color w:val="000000"/>
          <w:rtl w:val="0"/>
        </w:rPr>
        <w:t xml:space="preserve">Забезпечення функціонування системи фізичного захисту інформації та активів організації</w:t>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b w:val="1"/>
          <w:color w:val="000000"/>
          <w:rtl w:val="0"/>
        </w:rPr>
        <w:t xml:space="preserve">5. Отримання згоди на обробку персональних даних.</w:t>
      </w: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line="240" w:lineRule="auto"/>
        <w:ind w:left="-2" w:firstLine="722"/>
        <w:rPr>
          <w:color w:val="000000"/>
        </w:rPr>
      </w:pPr>
      <w:r w:rsidDel="00000000" w:rsidR="00000000" w:rsidRPr="00000000">
        <w:rPr>
          <w:color w:val="000000"/>
          <w:rtl w:val="0"/>
        </w:rPr>
        <w:t xml:space="preserve">Згоду на обробку персональних даних отримують у працівників, постачальників, клієнтів.</w:t>
      </w:r>
    </w:p>
    <w:p w:rsidR="00000000" w:rsidDel="00000000" w:rsidP="00000000" w:rsidRDefault="00000000" w:rsidRPr="00000000" w14:paraId="00000067">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color w:val="000000"/>
          <w:rtl w:val="0"/>
        </w:rPr>
        <w:t xml:space="preserve">Згідно із </w:t>
      </w:r>
      <w:r w:rsidDel="00000000" w:rsidR="00000000" w:rsidRPr="00000000">
        <w:rPr>
          <w:b w:val="1"/>
          <w:color w:val="000000"/>
          <w:rtl w:val="0"/>
        </w:rPr>
        <w:t xml:space="preserve">Законом України "Про захист персональних даних"</w:t>
      </w:r>
      <w:r w:rsidDel="00000000" w:rsidR="00000000" w:rsidRPr="00000000">
        <w:rPr>
          <w:color w:val="000000"/>
          <w:rtl w:val="0"/>
        </w:rPr>
        <w:t xml:space="preserve"> (№ 2297-VI від 1 червня 2010 року), персональні дані визначаються як </w:t>
      </w:r>
      <w:r w:rsidDel="00000000" w:rsidR="00000000" w:rsidRPr="00000000">
        <w:rPr>
          <w:b w:val="1"/>
          <w:color w:val="000000"/>
          <w:rtl w:val="0"/>
        </w:rPr>
        <w:t xml:space="preserve">відомості чи сукупність відомостей про фізичну особу, яка ідентифікована або може бути конкретно ідентифікована</w:t>
      </w:r>
      <w:r w:rsidDel="00000000" w:rsidR="00000000" w:rsidRPr="00000000">
        <w:rPr>
          <w:color w:val="000000"/>
          <w:rtl w:val="0"/>
        </w:rPr>
        <w:t xml:space="preserve">.</w:t>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color w:val="000000"/>
          <w:rtl w:val="0"/>
        </w:rPr>
        <w:t xml:space="preserve">Персональні дані включають, але не обмежуються, такими категоріями інформації:</w:t>
      </w:r>
    </w:p>
    <w:p w:rsidR="00000000" w:rsidDel="00000000" w:rsidP="00000000" w:rsidRDefault="00000000" w:rsidRPr="00000000" w14:paraId="0000006A">
      <w:pPr>
        <w:numPr>
          <w:ilvl w:val="0"/>
          <w:numId w:val="8"/>
        </w:numPr>
        <w:pBdr>
          <w:top w:space="0" w:sz="0" w:val="nil"/>
          <w:left w:space="0" w:sz="0" w:val="nil"/>
          <w:bottom w:space="0" w:sz="0" w:val="nil"/>
          <w:right w:space="0" w:sz="0" w:val="nil"/>
          <w:between w:space="0" w:sz="0" w:val="nil"/>
        </w:pBdr>
        <w:spacing w:line="240" w:lineRule="auto"/>
        <w:ind w:left="1" w:hanging="3"/>
        <w:rPr>
          <w:rFonts w:ascii="Calibri" w:cs="Calibri" w:eastAsia="Calibri" w:hAnsi="Calibri"/>
          <w:color w:val="000000"/>
        </w:rPr>
      </w:pPr>
      <w:r w:rsidDel="00000000" w:rsidR="00000000" w:rsidRPr="00000000">
        <w:rPr>
          <w:b w:val="1"/>
          <w:color w:val="000000"/>
          <w:rtl w:val="0"/>
        </w:rPr>
        <w:t xml:space="preserve">Основні ідентифікаційні дані</w:t>
      </w:r>
      <w:r w:rsidDel="00000000" w:rsidR="00000000" w:rsidRPr="00000000">
        <w:rPr>
          <w:color w:val="000000"/>
          <w:rtl w:val="0"/>
        </w:rPr>
        <w:t xml:space="preserve">:</w:t>
      </w:r>
    </w:p>
    <w:p w:rsidR="00000000" w:rsidDel="00000000" w:rsidP="00000000" w:rsidRDefault="00000000" w:rsidRPr="00000000" w14:paraId="0000006B">
      <w:pPr>
        <w:numPr>
          <w:ilvl w:val="1"/>
          <w:numId w:val="8"/>
        </w:numPr>
        <w:pBdr>
          <w:top w:space="0" w:sz="0" w:val="nil"/>
          <w:left w:space="0" w:sz="0" w:val="nil"/>
          <w:bottom w:space="0" w:sz="0" w:val="nil"/>
          <w:right w:space="0" w:sz="0" w:val="nil"/>
          <w:between w:space="0" w:sz="0" w:val="nil"/>
        </w:pBdr>
        <w:spacing w:line="240" w:lineRule="auto"/>
        <w:ind w:left="1440" w:hanging="360"/>
        <w:rPr>
          <w:rFonts w:ascii="Times New Roman" w:cs="Times New Roman" w:eastAsia="Times New Roman" w:hAnsi="Times New Roman"/>
          <w:color w:val="000000"/>
          <w:sz w:val="24"/>
          <w:szCs w:val="24"/>
        </w:rPr>
      </w:pPr>
      <w:r w:rsidDel="00000000" w:rsidR="00000000" w:rsidRPr="00000000">
        <w:rPr>
          <w:color w:val="000000"/>
          <w:rtl w:val="0"/>
        </w:rPr>
        <w:t xml:space="preserve">Прізвище, ім’я, по батькові.</w:t>
      </w:r>
    </w:p>
    <w:p w:rsidR="00000000" w:rsidDel="00000000" w:rsidP="00000000" w:rsidRDefault="00000000" w:rsidRPr="00000000" w14:paraId="0000006C">
      <w:pPr>
        <w:numPr>
          <w:ilvl w:val="1"/>
          <w:numId w:val="8"/>
        </w:numPr>
        <w:pBdr>
          <w:top w:space="0" w:sz="0" w:val="nil"/>
          <w:left w:space="0" w:sz="0" w:val="nil"/>
          <w:bottom w:space="0" w:sz="0" w:val="nil"/>
          <w:right w:space="0" w:sz="0" w:val="nil"/>
          <w:between w:space="0" w:sz="0" w:val="nil"/>
        </w:pBdr>
        <w:spacing w:line="240" w:lineRule="auto"/>
        <w:ind w:left="1440" w:hanging="360"/>
        <w:rPr>
          <w:rFonts w:ascii="Times New Roman" w:cs="Times New Roman" w:eastAsia="Times New Roman" w:hAnsi="Times New Roman"/>
          <w:color w:val="000000"/>
          <w:sz w:val="24"/>
          <w:szCs w:val="24"/>
        </w:rPr>
      </w:pPr>
      <w:r w:rsidDel="00000000" w:rsidR="00000000" w:rsidRPr="00000000">
        <w:rPr>
          <w:color w:val="000000"/>
          <w:rtl w:val="0"/>
        </w:rPr>
        <w:t xml:space="preserve">Дата та місце народження.</w:t>
      </w:r>
    </w:p>
    <w:p w:rsidR="00000000" w:rsidDel="00000000" w:rsidP="00000000" w:rsidRDefault="00000000" w:rsidRPr="00000000" w14:paraId="0000006D">
      <w:pPr>
        <w:numPr>
          <w:ilvl w:val="1"/>
          <w:numId w:val="8"/>
        </w:numPr>
        <w:pBdr>
          <w:top w:space="0" w:sz="0" w:val="nil"/>
          <w:left w:space="0" w:sz="0" w:val="nil"/>
          <w:bottom w:space="0" w:sz="0" w:val="nil"/>
          <w:right w:space="0" w:sz="0" w:val="nil"/>
          <w:between w:space="0" w:sz="0" w:val="nil"/>
        </w:pBdr>
        <w:spacing w:line="240" w:lineRule="auto"/>
        <w:ind w:left="1440" w:hanging="360"/>
        <w:rPr>
          <w:rFonts w:ascii="Times New Roman" w:cs="Times New Roman" w:eastAsia="Times New Roman" w:hAnsi="Times New Roman"/>
          <w:color w:val="000000"/>
          <w:sz w:val="24"/>
          <w:szCs w:val="24"/>
        </w:rPr>
      </w:pPr>
      <w:r w:rsidDel="00000000" w:rsidR="00000000" w:rsidRPr="00000000">
        <w:rPr>
          <w:color w:val="000000"/>
          <w:rtl w:val="0"/>
        </w:rPr>
        <w:t xml:space="preserve">Ідентифікаційний номер (РНОКПП).</w:t>
      </w:r>
    </w:p>
    <w:p w:rsidR="00000000" w:rsidDel="00000000" w:rsidP="00000000" w:rsidRDefault="00000000" w:rsidRPr="00000000" w14:paraId="0000006E">
      <w:pPr>
        <w:numPr>
          <w:ilvl w:val="1"/>
          <w:numId w:val="8"/>
        </w:numPr>
        <w:pBdr>
          <w:top w:space="0" w:sz="0" w:val="nil"/>
          <w:left w:space="0" w:sz="0" w:val="nil"/>
          <w:bottom w:space="0" w:sz="0" w:val="nil"/>
          <w:right w:space="0" w:sz="0" w:val="nil"/>
          <w:between w:space="0" w:sz="0" w:val="nil"/>
        </w:pBdr>
        <w:spacing w:line="240" w:lineRule="auto"/>
        <w:ind w:left="1440" w:hanging="360"/>
        <w:rPr>
          <w:rFonts w:ascii="Times New Roman" w:cs="Times New Roman" w:eastAsia="Times New Roman" w:hAnsi="Times New Roman"/>
          <w:color w:val="000000"/>
          <w:sz w:val="24"/>
          <w:szCs w:val="24"/>
        </w:rPr>
      </w:pPr>
      <w:r w:rsidDel="00000000" w:rsidR="00000000" w:rsidRPr="00000000">
        <w:rPr>
          <w:color w:val="000000"/>
          <w:rtl w:val="0"/>
        </w:rPr>
        <w:t xml:space="preserve">Паспортні дані (серія, номер, дата видачі, орган, що видав паспорт).</w:t>
      </w:r>
    </w:p>
    <w:p w:rsidR="00000000" w:rsidDel="00000000" w:rsidP="00000000" w:rsidRDefault="00000000" w:rsidRPr="00000000" w14:paraId="0000006F">
      <w:pPr>
        <w:numPr>
          <w:ilvl w:val="1"/>
          <w:numId w:val="8"/>
        </w:numPr>
        <w:pBdr>
          <w:top w:space="0" w:sz="0" w:val="nil"/>
          <w:left w:space="0" w:sz="0" w:val="nil"/>
          <w:bottom w:space="0" w:sz="0" w:val="nil"/>
          <w:right w:space="0" w:sz="0" w:val="nil"/>
          <w:between w:space="0" w:sz="0" w:val="nil"/>
        </w:pBdr>
        <w:spacing w:line="240" w:lineRule="auto"/>
        <w:ind w:left="1440" w:hanging="360"/>
        <w:rPr>
          <w:rFonts w:ascii="Times New Roman" w:cs="Times New Roman" w:eastAsia="Times New Roman" w:hAnsi="Times New Roman"/>
          <w:color w:val="000000"/>
          <w:sz w:val="24"/>
          <w:szCs w:val="24"/>
        </w:rPr>
      </w:pPr>
      <w:r w:rsidDel="00000000" w:rsidR="00000000" w:rsidRPr="00000000">
        <w:rPr>
          <w:color w:val="000000"/>
          <w:rtl w:val="0"/>
        </w:rPr>
        <w:t xml:space="preserve">Відомості про громадянство.</w:t>
      </w:r>
    </w:p>
    <w:p w:rsidR="00000000" w:rsidDel="00000000" w:rsidP="00000000" w:rsidRDefault="00000000" w:rsidRPr="00000000" w14:paraId="00000070">
      <w:pPr>
        <w:numPr>
          <w:ilvl w:val="0"/>
          <w:numId w:val="8"/>
        </w:numPr>
        <w:pBdr>
          <w:top w:space="0" w:sz="0" w:val="nil"/>
          <w:left w:space="0" w:sz="0" w:val="nil"/>
          <w:bottom w:space="0" w:sz="0" w:val="nil"/>
          <w:right w:space="0" w:sz="0" w:val="nil"/>
          <w:between w:space="0" w:sz="0" w:val="nil"/>
        </w:pBdr>
        <w:spacing w:line="240" w:lineRule="auto"/>
        <w:ind w:left="1" w:hanging="3"/>
        <w:rPr>
          <w:rFonts w:ascii="Calibri" w:cs="Calibri" w:eastAsia="Calibri" w:hAnsi="Calibri"/>
          <w:color w:val="000000"/>
        </w:rPr>
      </w:pPr>
      <w:r w:rsidDel="00000000" w:rsidR="00000000" w:rsidRPr="00000000">
        <w:rPr>
          <w:b w:val="1"/>
          <w:color w:val="000000"/>
          <w:rtl w:val="0"/>
        </w:rPr>
        <w:t xml:space="preserve">Контактні дані</w:t>
      </w:r>
      <w:r w:rsidDel="00000000" w:rsidR="00000000" w:rsidRPr="00000000">
        <w:rPr>
          <w:color w:val="000000"/>
          <w:rtl w:val="0"/>
        </w:rPr>
        <w:t xml:space="preserve">:</w:t>
      </w:r>
    </w:p>
    <w:p w:rsidR="00000000" w:rsidDel="00000000" w:rsidP="00000000" w:rsidRDefault="00000000" w:rsidRPr="00000000" w14:paraId="00000071">
      <w:pPr>
        <w:numPr>
          <w:ilvl w:val="1"/>
          <w:numId w:val="8"/>
        </w:numPr>
        <w:pBdr>
          <w:top w:space="0" w:sz="0" w:val="nil"/>
          <w:left w:space="0" w:sz="0" w:val="nil"/>
          <w:bottom w:space="0" w:sz="0" w:val="nil"/>
          <w:right w:space="0" w:sz="0" w:val="nil"/>
          <w:between w:space="0" w:sz="0" w:val="nil"/>
        </w:pBdr>
        <w:spacing w:line="240" w:lineRule="auto"/>
        <w:ind w:left="1440" w:hanging="360"/>
        <w:rPr>
          <w:rFonts w:ascii="Times New Roman" w:cs="Times New Roman" w:eastAsia="Times New Roman" w:hAnsi="Times New Roman"/>
          <w:color w:val="000000"/>
          <w:sz w:val="24"/>
          <w:szCs w:val="24"/>
        </w:rPr>
      </w:pPr>
      <w:r w:rsidDel="00000000" w:rsidR="00000000" w:rsidRPr="00000000">
        <w:rPr>
          <w:color w:val="000000"/>
          <w:rtl w:val="0"/>
        </w:rPr>
        <w:t xml:space="preserve">Адреса проживання або реєстрації.</w:t>
      </w:r>
    </w:p>
    <w:p w:rsidR="00000000" w:rsidDel="00000000" w:rsidP="00000000" w:rsidRDefault="00000000" w:rsidRPr="00000000" w14:paraId="00000072">
      <w:pPr>
        <w:numPr>
          <w:ilvl w:val="1"/>
          <w:numId w:val="8"/>
        </w:numPr>
        <w:pBdr>
          <w:top w:space="0" w:sz="0" w:val="nil"/>
          <w:left w:space="0" w:sz="0" w:val="nil"/>
          <w:bottom w:space="0" w:sz="0" w:val="nil"/>
          <w:right w:space="0" w:sz="0" w:val="nil"/>
          <w:between w:space="0" w:sz="0" w:val="nil"/>
        </w:pBdr>
        <w:spacing w:line="240" w:lineRule="auto"/>
        <w:ind w:left="1440" w:hanging="360"/>
        <w:rPr>
          <w:rFonts w:ascii="Times New Roman" w:cs="Times New Roman" w:eastAsia="Times New Roman" w:hAnsi="Times New Roman"/>
          <w:color w:val="000000"/>
          <w:sz w:val="24"/>
          <w:szCs w:val="24"/>
        </w:rPr>
      </w:pPr>
      <w:r w:rsidDel="00000000" w:rsidR="00000000" w:rsidRPr="00000000">
        <w:rPr>
          <w:color w:val="000000"/>
          <w:rtl w:val="0"/>
        </w:rPr>
        <w:t xml:space="preserve">Номер телефону, email.</w:t>
      </w:r>
    </w:p>
    <w:p w:rsidR="00000000" w:rsidDel="00000000" w:rsidP="00000000" w:rsidRDefault="00000000" w:rsidRPr="00000000" w14:paraId="00000073">
      <w:pPr>
        <w:numPr>
          <w:ilvl w:val="0"/>
          <w:numId w:val="8"/>
        </w:numPr>
        <w:pBdr>
          <w:top w:space="0" w:sz="0" w:val="nil"/>
          <w:left w:space="0" w:sz="0" w:val="nil"/>
          <w:bottom w:space="0" w:sz="0" w:val="nil"/>
          <w:right w:space="0" w:sz="0" w:val="nil"/>
          <w:between w:space="0" w:sz="0" w:val="nil"/>
        </w:pBdr>
        <w:spacing w:line="240" w:lineRule="auto"/>
        <w:ind w:left="1" w:hanging="3"/>
        <w:rPr>
          <w:rFonts w:ascii="Calibri" w:cs="Calibri" w:eastAsia="Calibri" w:hAnsi="Calibri"/>
          <w:color w:val="000000"/>
        </w:rPr>
      </w:pPr>
      <w:r w:rsidDel="00000000" w:rsidR="00000000" w:rsidRPr="00000000">
        <w:rPr>
          <w:b w:val="1"/>
          <w:color w:val="000000"/>
          <w:rtl w:val="0"/>
        </w:rPr>
        <w:t xml:space="preserve">Дані про сімейний стан</w:t>
      </w:r>
      <w:r w:rsidDel="00000000" w:rsidR="00000000" w:rsidRPr="00000000">
        <w:rPr>
          <w:color w:val="000000"/>
          <w:rtl w:val="0"/>
        </w:rPr>
        <w:t xml:space="preserve">:</w:t>
      </w:r>
    </w:p>
    <w:p w:rsidR="00000000" w:rsidDel="00000000" w:rsidP="00000000" w:rsidRDefault="00000000" w:rsidRPr="00000000" w14:paraId="00000074">
      <w:pPr>
        <w:numPr>
          <w:ilvl w:val="1"/>
          <w:numId w:val="8"/>
        </w:numPr>
        <w:pBdr>
          <w:top w:space="0" w:sz="0" w:val="nil"/>
          <w:left w:space="0" w:sz="0" w:val="nil"/>
          <w:bottom w:space="0" w:sz="0" w:val="nil"/>
          <w:right w:space="0" w:sz="0" w:val="nil"/>
          <w:between w:space="0" w:sz="0" w:val="nil"/>
        </w:pBdr>
        <w:spacing w:line="240" w:lineRule="auto"/>
        <w:ind w:left="1440" w:hanging="360"/>
        <w:rPr>
          <w:rFonts w:ascii="Times New Roman" w:cs="Times New Roman" w:eastAsia="Times New Roman" w:hAnsi="Times New Roman"/>
          <w:color w:val="000000"/>
          <w:sz w:val="24"/>
          <w:szCs w:val="24"/>
        </w:rPr>
      </w:pPr>
      <w:r w:rsidDel="00000000" w:rsidR="00000000" w:rsidRPr="00000000">
        <w:rPr>
          <w:color w:val="000000"/>
          <w:rtl w:val="0"/>
        </w:rPr>
        <w:t xml:space="preserve">Одруження, розлучення.</w:t>
      </w:r>
    </w:p>
    <w:p w:rsidR="00000000" w:rsidDel="00000000" w:rsidP="00000000" w:rsidRDefault="00000000" w:rsidRPr="00000000" w14:paraId="00000075">
      <w:pPr>
        <w:numPr>
          <w:ilvl w:val="1"/>
          <w:numId w:val="8"/>
        </w:numPr>
        <w:pBdr>
          <w:top w:space="0" w:sz="0" w:val="nil"/>
          <w:left w:space="0" w:sz="0" w:val="nil"/>
          <w:bottom w:space="0" w:sz="0" w:val="nil"/>
          <w:right w:space="0" w:sz="0" w:val="nil"/>
          <w:between w:space="0" w:sz="0" w:val="nil"/>
        </w:pBdr>
        <w:spacing w:line="240" w:lineRule="auto"/>
        <w:ind w:left="1440" w:hanging="360"/>
        <w:rPr>
          <w:rFonts w:ascii="Times New Roman" w:cs="Times New Roman" w:eastAsia="Times New Roman" w:hAnsi="Times New Roman"/>
          <w:color w:val="000000"/>
          <w:sz w:val="24"/>
          <w:szCs w:val="24"/>
        </w:rPr>
      </w:pPr>
      <w:r w:rsidDel="00000000" w:rsidR="00000000" w:rsidRPr="00000000">
        <w:rPr>
          <w:color w:val="000000"/>
          <w:rtl w:val="0"/>
        </w:rPr>
        <w:t xml:space="preserve">Відомості про дітей та членів сім’ї.</w:t>
      </w:r>
    </w:p>
    <w:p w:rsidR="00000000" w:rsidDel="00000000" w:rsidP="00000000" w:rsidRDefault="00000000" w:rsidRPr="00000000" w14:paraId="00000076">
      <w:pPr>
        <w:numPr>
          <w:ilvl w:val="0"/>
          <w:numId w:val="8"/>
        </w:numPr>
        <w:pBdr>
          <w:top w:space="0" w:sz="0" w:val="nil"/>
          <w:left w:space="0" w:sz="0" w:val="nil"/>
          <w:bottom w:space="0" w:sz="0" w:val="nil"/>
          <w:right w:space="0" w:sz="0" w:val="nil"/>
          <w:between w:space="0" w:sz="0" w:val="nil"/>
        </w:pBdr>
        <w:spacing w:line="240" w:lineRule="auto"/>
        <w:ind w:left="1" w:hanging="3"/>
        <w:rPr>
          <w:rFonts w:ascii="Calibri" w:cs="Calibri" w:eastAsia="Calibri" w:hAnsi="Calibri"/>
          <w:color w:val="000000"/>
        </w:rPr>
      </w:pPr>
      <w:r w:rsidDel="00000000" w:rsidR="00000000" w:rsidRPr="00000000">
        <w:rPr>
          <w:b w:val="1"/>
          <w:color w:val="000000"/>
          <w:rtl w:val="0"/>
        </w:rPr>
        <w:t xml:space="preserve">Освітні та професійні дані</w:t>
      </w:r>
      <w:r w:rsidDel="00000000" w:rsidR="00000000" w:rsidRPr="00000000">
        <w:rPr>
          <w:color w:val="000000"/>
          <w:rtl w:val="0"/>
        </w:rPr>
        <w:t xml:space="preserve">:</w:t>
      </w:r>
    </w:p>
    <w:p w:rsidR="00000000" w:rsidDel="00000000" w:rsidP="00000000" w:rsidRDefault="00000000" w:rsidRPr="00000000" w14:paraId="00000077">
      <w:pPr>
        <w:numPr>
          <w:ilvl w:val="1"/>
          <w:numId w:val="8"/>
        </w:numPr>
        <w:pBdr>
          <w:top w:space="0" w:sz="0" w:val="nil"/>
          <w:left w:space="0" w:sz="0" w:val="nil"/>
          <w:bottom w:space="0" w:sz="0" w:val="nil"/>
          <w:right w:space="0" w:sz="0" w:val="nil"/>
          <w:between w:space="0" w:sz="0" w:val="nil"/>
        </w:pBdr>
        <w:spacing w:line="240" w:lineRule="auto"/>
        <w:ind w:left="1440" w:hanging="360"/>
        <w:rPr>
          <w:rFonts w:ascii="Times New Roman" w:cs="Times New Roman" w:eastAsia="Times New Roman" w:hAnsi="Times New Roman"/>
          <w:color w:val="000000"/>
          <w:sz w:val="24"/>
          <w:szCs w:val="24"/>
        </w:rPr>
      </w:pPr>
      <w:r w:rsidDel="00000000" w:rsidR="00000000" w:rsidRPr="00000000">
        <w:rPr>
          <w:color w:val="000000"/>
          <w:rtl w:val="0"/>
        </w:rPr>
        <w:t xml:space="preserve">Освіта, кваліфікація.</w:t>
      </w:r>
    </w:p>
    <w:p w:rsidR="00000000" w:rsidDel="00000000" w:rsidP="00000000" w:rsidRDefault="00000000" w:rsidRPr="00000000" w14:paraId="00000078">
      <w:pPr>
        <w:numPr>
          <w:ilvl w:val="1"/>
          <w:numId w:val="8"/>
        </w:numPr>
        <w:pBdr>
          <w:top w:space="0" w:sz="0" w:val="nil"/>
          <w:left w:space="0" w:sz="0" w:val="nil"/>
          <w:bottom w:space="0" w:sz="0" w:val="nil"/>
          <w:right w:space="0" w:sz="0" w:val="nil"/>
          <w:between w:space="0" w:sz="0" w:val="nil"/>
        </w:pBdr>
        <w:spacing w:line="240" w:lineRule="auto"/>
        <w:ind w:left="1440" w:hanging="360"/>
        <w:rPr>
          <w:rFonts w:ascii="Times New Roman" w:cs="Times New Roman" w:eastAsia="Times New Roman" w:hAnsi="Times New Roman"/>
          <w:color w:val="000000"/>
          <w:sz w:val="24"/>
          <w:szCs w:val="24"/>
        </w:rPr>
      </w:pPr>
      <w:r w:rsidDel="00000000" w:rsidR="00000000" w:rsidRPr="00000000">
        <w:rPr>
          <w:color w:val="000000"/>
          <w:rtl w:val="0"/>
        </w:rPr>
        <w:t xml:space="preserve">Інформація про місце роботи та посаду.</w:t>
      </w:r>
    </w:p>
    <w:p w:rsidR="00000000" w:rsidDel="00000000" w:rsidP="00000000" w:rsidRDefault="00000000" w:rsidRPr="00000000" w14:paraId="00000079">
      <w:pPr>
        <w:numPr>
          <w:ilvl w:val="1"/>
          <w:numId w:val="8"/>
        </w:numPr>
        <w:pBdr>
          <w:top w:space="0" w:sz="0" w:val="nil"/>
          <w:left w:space="0" w:sz="0" w:val="nil"/>
          <w:bottom w:space="0" w:sz="0" w:val="nil"/>
          <w:right w:space="0" w:sz="0" w:val="nil"/>
          <w:between w:space="0" w:sz="0" w:val="nil"/>
        </w:pBdr>
        <w:spacing w:line="240" w:lineRule="auto"/>
        <w:ind w:left="1440" w:hanging="360"/>
        <w:rPr>
          <w:rFonts w:ascii="Times New Roman" w:cs="Times New Roman" w:eastAsia="Times New Roman" w:hAnsi="Times New Roman"/>
          <w:color w:val="000000"/>
          <w:sz w:val="24"/>
          <w:szCs w:val="24"/>
        </w:rPr>
      </w:pPr>
      <w:r w:rsidDel="00000000" w:rsidR="00000000" w:rsidRPr="00000000">
        <w:rPr>
          <w:color w:val="000000"/>
          <w:rtl w:val="0"/>
        </w:rPr>
        <w:t xml:space="preserve">Професійна діяльність, досвід роботи.</w:t>
      </w:r>
    </w:p>
    <w:p w:rsidR="00000000" w:rsidDel="00000000" w:rsidP="00000000" w:rsidRDefault="00000000" w:rsidRPr="00000000" w14:paraId="0000007A">
      <w:pPr>
        <w:numPr>
          <w:ilvl w:val="0"/>
          <w:numId w:val="8"/>
        </w:numPr>
        <w:pBdr>
          <w:top w:space="0" w:sz="0" w:val="nil"/>
          <w:left w:space="0" w:sz="0" w:val="nil"/>
          <w:bottom w:space="0" w:sz="0" w:val="nil"/>
          <w:right w:space="0" w:sz="0" w:val="nil"/>
          <w:between w:space="0" w:sz="0" w:val="nil"/>
        </w:pBdr>
        <w:spacing w:line="240" w:lineRule="auto"/>
        <w:ind w:left="1" w:hanging="3"/>
        <w:rPr>
          <w:rFonts w:ascii="Calibri" w:cs="Calibri" w:eastAsia="Calibri" w:hAnsi="Calibri"/>
          <w:color w:val="000000"/>
        </w:rPr>
      </w:pPr>
      <w:r w:rsidDel="00000000" w:rsidR="00000000" w:rsidRPr="00000000">
        <w:rPr>
          <w:b w:val="1"/>
          <w:color w:val="000000"/>
          <w:rtl w:val="0"/>
        </w:rPr>
        <w:t xml:space="preserve">Фінансова інформація</w:t>
      </w:r>
      <w:r w:rsidDel="00000000" w:rsidR="00000000" w:rsidRPr="00000000">
        <w:rPr>
          <w:color w:val="000000"/>
          <w:rtl w:val="0"/>
        </w:rPr>
        <w:t xml:space="preserve">:</w:t>
      </w:r>
    </w:p>
    <w:p w:rsidR="00000000" w:rsidDel="00000000" w:rsidP="00000000" w:rsidRDefault="00000000" w:rsidRPr="00000000" w14:paraId="0000007B">
      <w:pPr>
        <w:numPr>
          <w:ilvl w:val="1"/>
          <w:numId w:val="8"/>
        </w:numPr>
        <w:pBdr>
          <w:top w:space="0" w:sz="0" w:val="nil"/>
          <w:left w:space="0" w:sz="0" w:val="nil"/>
          <w:bottom w:space="0" w:sz="0" w:val="nil"/>
          <w:right w:space="0" w:sz="0" w:val="nil"/>
          <w:between w:space="0" w:sz="0" w:val="nil"/>
        </w:pBdr>
        <w:spacing w:line="240" w:lineRule="auto"/>
        <w:ind w:left="1440" w:hanging="360"/>
        <w:rPr>
          <w:rFonts w:ascii="Times New Roman" w:cs="Times New Roman" w:eastAsia="Times New Roman" w:hAnsi="Times New Roman"/>
          <w:color w:val="000000"/>
          <w:sz w:val="24"/>
          <w:szCs w:val="24"/>
        </w:rPr>
      </w:pPr>
      <w:r w:rsidDel="00000000" w:rsidR="00000000" w:rsidRPr="00000000">
        <w:rPr>
          <w:color w:val="000000"/>
          <w:rtl w:val="0"/>
        </w:rPr>
        <w:t xml:space="preserve">Дані про доходи, банківські рахунки.</w:t>
      </w:r>
    </w:p>
    <w:p w:rsidR="00000000" w:rsidDel="00000000" w:rsidP="00000000" w:rsidRDefault="00000000" w:rsidRPr="00000000" w14:paraId="0000007C">
      <w:pPr>
        <w:numPr>
          <w:ilvl w:val="1"/>
          <w:numId w:val="8"/>
        </w:numPr>
        <w:pBdr>
          <w:top w:space="0" w:sz="0" w:val="nil"/>
          <w:left w:space="0" w:sz="0" w:val="nil"/>
          <w:bottom w:space="0" w:sz="0" w:val="nil"/>
          <w:right w:space="0" w:sz="0" w:val="nil"/>
          <w:between w:space="0" w:sz="0" w:val="nil"/>
        </w:pBdr>
        <w:spacing w:line="240" w:lineRule="auto"/>
        <w:ind w:left="1440" w:hanging="360"/>
        <w:rPr>
          <w:rFonts w:ascii="Times New Roman" w:cs="Times New Roman" w:eastAsia="Times New Roman" w:hAnsi="Times New Roman"/>
          <w:color w:val="000000"/>
          <w:sz w:val="24"/>
          <w:szCs w:val="24"/>
        </w:rPr>
      </w:pPr>
      <w:r w:rsidDel="00000000" w:rsidR="00000000" w:rsidRPr="00000000">
        <w:rPr>
          <w:color w:val="000000"/>
          <w:rtl w:val="0"/>
        </w:rPr>
        <w:t xml:space="preserve">Кредитна історія.</w:t>
      </w:r>
    </w:p>
    <w:p w:rsidR="00000000" w:rsidDel="00000000" w:rsidP="00000000" w:rsidRDefault="00000000" w:rsidRPr="00000000" w14:paraId="0000007D">
      <w:pPr>
        <w:numPr>
          <w:ilvl w:val="1"/>
          <w:numId w:val="8"/>
        </w:numPr>
        <w:pBdr>
          <w:top w:space="0" w:sz="0" w:val="nil"/>
          <w:left w:space="0" w:sz="0" w:val="nil"/>
          <w:bottom w:space="0" w:sz="0" w:val="nil"/>
          <w:right w:space="0" w:sz="0" w:val="nil"/>
          <w:between w:space="0" w:sz="0" w:val="nil"/>
        </w:pBdr>
        <w:spacing w:line="240" w:lineRule="auto"/>
        <w:ind w:left="1440" w:hanging="360"/>
        <w:rPr>
          <w:rFonts w:ascii="Times New Roman" w:cs="Times New Roman" w:eastAsia="Times New Roman" w:hAnsi="Times New Roman"/>
          <w:color w:val="000000"/>
          <w:sz w:val="24"/>
          <w:szCs w:val="24"/>
        </w:rPr>
      </w:pPr>
      <w:r w:rsidDel="00000000" w:rsidR="00000000" w:rsidRPr="00000000">
        <w:rPr>
          <w:color w:val="000000"/>
          <w:rtl w:val="0"/>
        </w:rPr>
        <w:t xml:space="preserve">Податкові зобов’язання.</w:t>
      </w:r>
    </w:p>
    <w:p w:rsidR="00000000" w:rsidDel="00000000" w:rsidP="00000000" w:rsidRDefault="00000000" w:rsidRPr="00000000" w14:paraId="0000007E">
      <w:pPr>
        <w:numPr>
          <w:ilvl w:val="0"/>
          <w:numId w:val="8"/>
        </w:numPr>
        <w:pBdr>
          <w:top w:space="0" w:sz="0" w:val="nil"/>
          <w:left w:space="0" w:sz="0" w:val="nil"/>
          <w:bottom w:space="0" w:sz="0" w:val="nil"/>
          <w:right w:space="0" w:sz="0" w:val="nil"/>
          <w:between w:space="0" w:sz="0" w:val="nil"/>
        </w:pBdr>
        <w:spacing w:line="240" w:lineRule="auto"/>
        <w:ind w:left="1" w:hanging="3"/>
        <w:rPr>
          <w:rFonts w:ascii="Calibri" w:cs="Calibri" w:eastAsia="Calibri" w:hAnsi="Calibri"/>
          <w:color w:val="000000"/>
        </w:rPr>
      </w:pPr>
      <w:r w:rsidDel="00000000" w:rsidR="00000000" w:rsidRPr="00000000">
        <w:rPr>
          <w:b w:val="1"/>
          <w:color w:val="000000"/>
          <w:rtl w:val="0"/>
        </w:rPr>
        <w:t xml:space="preserve">Дані, що стосуються здоров’я</w:t>
      </w:r>
      <w:r w:rsidDel="00000000" w:rsidR="00000000" w:rsidRPr="00000000">
        <w:rPr>
          <w:color w:val="000000"/>
          <w:rtl w:val="0"/>
        </w:rPr>
        <w:t xml:space="preserve"> (чутливі персональні дані):</w:t>
      </w:r>
    </w:p>
    <w:p w:rsidR="00000000" w:rsidDel="00000000" w:rsidP="00000000" w:rsidRDefault="00000000" w:rsidRPr="00000000" w14:paraId="0000007F">
      <w:pPr>
        <w:numPr>
          <w:ilvl w:val="1"/>
          <w:numId w:val="8"/>
        </w:numPr>
        <w:pBdr>
          <w:top w:space="0" w:sz="0" w:val="nil"/>
          <w:left w:space="0" w:sz="0" w:val="nil"/>
          <w:bottom w:space="0" w:sz="0" w:val="nil"/>
          <w:right w:space="0" w:sz="0" w:val="nil"/>
          <w:between w:space="0" w:sz="0" w:val="nil"/>
        </w:pBdr>
        <w:spacing w:line="240" w:lineRule="auto"/>
        <w:ind w:left="1440" w:hanging="360"/>
        <w:rPr>
          <w:rFonts w:ascii="Times New Roman" w:cs="Times New Roman" w:eastAsia="Times New Roman" w:hAnsi="Times New Roman"/>
          <w:color w:val="000000"/>
          <w:sz w:val="24"/>
          <w:szCs w:val="24"/>
        </w:rPr>
      </w:pPr>
      <w:r w:rsidDel="00000000" w:rsidR="00000000" w:rsidRPr="00000000">
        <w:rPr>
          <w:color w:val="000000"/>
          <w:rtl w:val="0"/>
        </w:rPr>
        <w:t xml:space="preserve">Медичні діагнози, історія хвороб.</w:t>
      </w:r>
    </w:p>
    <w:p w:rsidR="00000000" w:rsidDel="00000000" w:rsidP="00000000" w:rsidRDefault="00000000" w:rsidRPr="00000000" w14:paraId="00000080">
      <w:pPr>
        <w:numPr>
          <w:ilvl w:val="1"/>
          <w:numId w:val="8"/>
        </w:numPr>
        <w:pBdr>
          <w:top w:space="0" w:sz="0" w:val="nil"/>
          <w:left w:space="0" w:sz="0" w:val="nil"/>
          <w:bottom w:space="0" w:sz="0" w:val="nil"/>
          <w:right w:space="0" w:sz="0" w:val="nil"/>
          <w:between w:space="0" w:sz="0" w:val="nil"/>
        </w:pBdr>
        <w:spacing w:line="240" w:lineRule="auto"/>
        <w:ind w:left="1440" w:hanging="360"/>
        <w:rPr>
          <w:rFonts w:ascii="Times New Roman" w:cs="Times New Roman" w:eastAsia="Times New Roman" w:hAnsi="Times New Roman"/>
          <w:color w:val="000000"/>
          <w:sz w:val="24"/>
          <w:szCs w:val="24"/>
        </w:rPr>
      </w:pPr>
      <w:r w:rsidDel="00000000" w:rsidR="00000000" w:rsidRPr="00000000">
        <w:rPr>
          <w:color w:val="000000"/>
          <w:rtl w:val="0"/>
        </w:rPr>
        <w:t xml:space="preserve">Інвалідність.</w:t>
      </w:r>
    </w:p>
    <w:p w:rsidR="00000000" w:rsidDel="00000000" w:rsidP="00000000" w:rsidRDefault="00000000" w:rsidRPr="00000000" w14:paraId="00000081">
      <w:pPr>
        <w:numPr>
          <w:ilvl w:val="1"/>
          <w:numId w:val="8"/>
        </w:numPr>
        <w:pBdr>
          <w:top w:space="0" w:sz="0" w:val="nil"/>
          <w:left w:space="0" w:sz="0" w:val="nil"/>
          <w:bottom w:space="0" w:sz="0" w:val="nil"/>
          <w:right w:space="0" w:sz="0" w:val="nil"/>
          <w:between w:space="0" w:sz="0" w:val="nil"/>
        </w:pBdr>
        <w:spacing w:line="240" w:lineRule="auto"/>
        <w:ind w:left="1440" w:hanging="360"/>
        <w:rPr>
          <w:rFonts w:ascii="Times New Roman" w:cs="Times New Roman" w:eastAsia="Times New Roman" w:hAnsi="Times New Roman"/>
          <w:color w:val="000000"/>
          <w:sz w:val="24"/>
          <w:szCs w:val="24"/>
        </w:rPr>
      </w:pPr>
      <w:r w:rsidDel="00000000" w:rsidR="00000000" w:rsidRPr="00000000">
        <w:rPr>
          <w:color w:val="000000"/>
          <w:rtl w:val="0"/>
        </w:rPr>
        <w:t xml:space="preserve">Інформація про групу крові, результати аналізів.</w:t>
      </w:r>
    </w:p>
    <w:p w:rsidR="00000000" w:rsidDel="00000000" w:rsidP="00000000" w:rsidRDefault="00000000" w:rsidRPr="00000000" w14:paraId="00000082">
      <w:pPr>
        <w:numPr>
          <w:ilvl w:val="0"/>
          <w:numId w:val="8"/>
        </w:numPr>
        <w:pBdr>
          <w:top w:space="0" w:sz="0" w:val="nil"/>
          <w:left w:space="0" w:sz="0" w:val="nil"/>
          <w:bottom w:space="0" w:sz="0" w:val="nil"/>
          <w:right w:space="0" w:sz="0" w:val="nil"/>
          <w:between w:space="0" w:sz="0" w:val="nil"/>
        </w:pBdr>
        <w:spacing w:line="240" w:lineRule="auto"/>
        <w:ind w:left="1" w:hanging="3"/>
        <w:rPr>
          <w:rFonts w:ascii="Calibri" w:cs="Calibri" w:eastAsia="Calibri" w:hAnsi="Calibri"/>
          <w:color w:val="000000"/>
        </w:rPr>
      </w:pPr>
      <w:r w:rsidDel="00000000" w:rsidR="00000000" w:rsidRPr="00000000">
        <w:rPr>
          <w:b w:val="1"/>
          <w:color w:val="000000"/>
          <w:rtl w:val="0"/>
        </w:rPr>
        <w:t xml:space="preserve">Біометричні та генетичні дані</w:t>
      </w:r>
      <w:r w:rsidDel="00000000" w:rsidR="00000000" w:rsidRPr="00000000">
        <w:rPr>
          <w:color w:val="000000"/>
          <w:rtl w:val="0"/>
        </w:rPr>
        <w:t xml:space="preserve">:</w:t>
      </w:r>
    </w:p>
    <w:p w:rsidR="00000000" w:rsidDel="00000000" w:rsidP="00000000" w:rsidRDefault="00000000" w:rsidRPr="00000000" w14:paraId="00000083">
      <w:pPr>
        <w:numPr>
          <w:ilvl w:val="1"/>
          <w:numId w:val="8"/>
        </w:numPr>
        <w:pBdr>
          <w:top w:space="0" w:sz="0" w:val="nil"/>
          <w:left w:space="0" w:sz="0" w:val="nil"/>
          <w:bottom w:space="0" w:sz="0" w:val="nil"/>
          <w:right w:space="0" w:sz="0" w:val="nil"/>
          <w:between w:space="0" w:sz="0" w:val="nil"/>
        </w:pBdr>
        <w:spacing w:line="240" w:lineRule="auto"/>
        <w:ind w:left="1440" w:hanging="360"/>
        <w:rPr>
          <w:rFonts w:ascii="Times New Roman" w:cs="Times New Roman" w:eastAsia="Times New Roman" w:hAnsi="Times New Roman"/>
          <w:color w:val="000000"/>
          <w:sz w:val="24"/>
          <w:szCs w:val="24"/>
        </w:rPr>
      </w:pPr>
      <w:r w:rsidDel="00000000" w:rsidR="00000000" w:rsidRPr="00000000">
        <w:rPr>
          <w:color w:val="000000"/>
          <w:rtl w:val="0"/>
        </w:rPr>
        <w:t xml:space="preserve">Відбитки пальців.</w:t>
      </w:r>
    </w:p>
    <w:p w:rsidR="00000000" w:rsidDel="00000000" w:rsidP="00000000" w:rsidRDefault="00000000" w:rsidRPr="00000000" w14:paraId="00000084">
      <w:pPr>
        <w:numPr>
          <w:ilvl w:val="1"/>
          <w:numId w:val="8"/>
        </w:numPr>
        <w:pBdr>
          <w:top w:space="0" w:sz="0" w:val="nil"/>
          <w:left w:space="0" w:sz="0" w:val="nil"/>
          <w:bottom w:space="0" w:sz="0" w:val="nil"/>
          <w:right w:space="0" w:sz="0" w:val="nil"/>
          <w:between w:space="0" w:sz="0" w:val="nil"/>
        </w:pBdr>
        <w:spacing w:line="240" w:lineRule="auto"/>
        <w:ind w:left="1440" w:hanging="360"/>
        <w:rPr>
          <w:rFonts w:ascii="Times New Roman" w:cs="Times New Roman" w:eastAsia="Times New Roman" w:hAnsi="Times New Roman"/>
          <w:color w:val="000000"/>
          <w:sz w:val="24"/>
          <w:szCs w:val="24"/>
        </w:rPr>
      </w:pPr>
      <w:r w:rsidDel="00000000" w:rsidR="00000000" w:rsidRPr="00000000">
        <w:rPr>
          <w:color w:val="000000"/>
          <w:rtl w:val="0"/>
        </w:rPr>
        <w:t xml:space="preserve">Фотографії, що можуть використовуватися для ідентифікації особи.</w:t>
      </w:r>
    </w:p>
    <w:p w:rsidR="00000000" w:rsidDel="00000000" w:rsidP="00000000" w:rsidRDefault="00000000" w:rsidRPr="00000000" w14:paraId="00000085">
      <w:pPr>
        <w:numPr>
          <w:ilvl w:val="1"/>
          <w:numId w:val="8"/>
        </w:numPr>
        <w:pBdr>
          <w:top w:space="0" w:sz="0" w:val="nil"/>
          <w:left w:space="0" w:sz="0" w:val="nil"/>
          <w:bottom w:space="0" w:sz="0" w:val="nil"/>
          <w:right w:space="0" w:sz="0" w:val="nil"/>
          <w:between w:space="0" w:sz="0" w:val="nil"/>
        </w:pBdr>
        <w:spacing w:line="240" w:lineRule="auto"/>
        <w:ind w:left="1440" w:hanging="360"/>
        <w:rPr>
          <w:rFonts w:ascii="Times New Roman" w:cs="Times New Roman" w:eastAsia="Times New Roman" w:hAnsi="Times New Roman"/>
          <w:color w:val="000000"/>
          <w:sz w:val="24"/>
          <w:szCs w:val="24"/>
        </w:rPr>
      </w:pPr>
      <w:r w:rsidDel="00000000" w:rsidR="00000000" w:rsidRPr="00000000">
        <w:rPr>
          <w:color w:val="000000"/>
          <w:rtl w:val="0"/>
        </w:rPr>
        <w:t xml:space="preserve">ДНК-аналізи.</w:t>
      </w:r>
    </w:p>
    <w:p w:rsidR="00000000" w:rsidDel="00000000" w:rsidP="00000000" w:rsidRDefault="00000000" w:rsidRPr="00000000" w14:paraId="00000086">
      <w:pPr>
        <w:numPr>
          <w:ilvl w:val="0"/>
          <w:numId w:val="8"/>
        </w:numPr>
        <w:pBdr>
          <w:top w:space="0" w:sz="0" w:val="nil"/>
          <w:left w:space="0" w:sz="0" w:val="nil"/>
          <w:bottom w:space="0" w:sz="0" w:val="nil"/>
          <w:right w:space="0" w:sz="0" w:val="nil"/>
          <w:between w:space="0" w:sz="0" w:val="nil"/>
        </w:pBdr>
        <w:spacing w:line="240" w:lineRule="auto"/>
        <w:ind w:left="1" w:hanging="3"/>
        <w:rPr>
          <w:rFonts w:ascii="Calibri" w:cs="Calibri" w:eastAsia="Calibri" w:hAnsi="Calibri"/>
          <w:color w:val="000000"/>
        </w:rPr>
      </w:pPr>
      <w:r w:rsidDel="00000000" w:rsidR="00000000" w:rsidRPr="00000000">
        <w:rPr>
          <w:b w:val="1"/>
          <w:color w:val="000000"/>
          <w:rtl w:val="0"/>
        </w:rPr>
        <w:t xml:space="preserve">Інші дані</w:t>
      </w:r>
      <w:r w:rsidDel="00000000" w:rsidR="00000000" w:rsidRPr="00000000">
        <w:rPr>
          <w:color w:val="000000"/>
          <w:rtl w:val="0"/>
        </w:rPr>
        <w:t xml:space="preserve">:</w:t>
      </w:r>
    </w:p>
    <w:p w:rsidR="00000000" w:rsidDel="00000000" w:rsidP="00000000" w:rsidRDefault="00000000" w:rsidRPr="00000000" w14:paraId="00000087">
      <w:pPr>
        <w:numPr>
          <w:ilvl w:val="1"/>
          <w:numId w:val="8"/>
        </w:numPr>
        <w:pBdr>
          <w:top w:space="0" w:sz="0" w:val="nil"/>
          <w:left w:space="0" w:sz="0" w:val="nil"/>
          <w:bottom w:space="0" w:sz="0" w:val="nil"/>
          <w:right w:space="0" w:sz="0" w:val="nil"/>
          <w:between w:space="0" w:sz="0" w:val="nil"/>
        </w:pBdr>
        <w:spacing w:line="240" w:lineRule="auto"/>
        <w:ind w:left="1440" w:hanging="360"/>
        <w:rPr>
          <w:rFonts w:ascii="Times New Roman" w:cs="Times New Roman" w:eastAsia="Times New Roman" w:hAnsi="Times New Roman"/>
          <w:color w:val="000000"/>
          <w:sz w:val="24"/>
          <w:szCs w:val="24"/>
        </w:rPr>
      </w:pPr>
      <w:r w:rsidDel="00000000" w:rsidR="00000000" w:rsidRPr="00000000">
        <w:rPr>
          <w:color w:val="000000"/>
          <w:rtl w:val="0"/>
        </w:rPr>
        <w:t xml:space="preserve">Інформація про судимість або адміністративні правопорушення.</w:t>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line="240" w:lineRule="auto"/>
        <w:ind w:left="1440" w:firstLine="0"/>
        <w:rPr/>
      </w:pPr>
      <w:r w:rsidDel="00000000" w:rsidR="00000000" w:rsidRPr="00000000">
        <w:rPr>
          <w:rtl w:val="0"/>
        </w:rPr>
      </w:r>
    </w:p>
    <w:p w:rsidR="00000000" w:rsidDel="00000000" w:rsidP="00000000" w:rsidRDefault="00000000" w:rsidRPr="00000000" w14:paraId="00000089">
      <w:pPr>
        <w:numPr>
          <w:ilvl w:val="1"/>
          <w:numId w:val="8"/>
        </w:numPr>
        <w:pBdr>
          <w:top w:space="0" w:sz="0" w:val="nil"/>
          <w:left w:space="0" w:sz="0" w:val="nil"/>
          <w:bottom w:space="0" w:sz="0" w:val="nil"/>
          <w:right w:space="0" w:sz="0" w:val="nil"/>
          <w:between w:space="0" w:sz="0" w:val="nil"/>
        </w:pBdr>
        <w:spacing w:line="240" w:lineRule="auto"/>
        <w:ind w:left="1440" w:hanging="360"/>
        <w:rPr>
          <w:rFonts w:ascii="Times New Roman" w:cs="Times New Roman" w:eastAsia="Times New Roman" w:hAnsi="Times New Roman"/>
          <w:color w:val="000000"/>
          <w:sz w:val="24"/>
          <w:szCs w:val="24"/>
        </w:rPr>
      </w:pPr>
      <w:r w:rsidDel="00000000" w:rsidR="00000000" w:rsidRPr="00000000">
        <w:rPr>
          <w:color w:val="000000"/>
          <w:rtl w:val="0"/>
        </w:rPr>
        <w:t xml:space="preserve">Геолокаційні дані (місце перебування особи).</w:t>
      </w:r>
    </w:p>
    <w:p w:rsidR="00000000" w:rsidDel="00000000" w:rsidP="00000000" w:rsidRDefault="00000000" w:rsidRPr="00000000" w14:paraId="0000008A">
      <w:pPr>
        <w:numPr>
          <w:ilvl w:val="1"/>
          <w:numId w:val="8"/>
        </w:numPr>
        <w:pBdr>
          <w:top w:space="0" w:sz="0" w:val="nil"/>
          <w:left w:space="0" w:sz="0" w:val="nil"/>
          <w:bottom w:space="0" w:sz="0" w:val="nil"/>
          <w:right w:space="0" w:sz="0" w:val="nil"/>
          <w:between w:space="0" w:sz="0" w:val="nil"/>
        </w:pBdr>
        <w:spacing w:line="240" w:lineRule="auto"/>
        <w:ind w:left="1440" w:hanging="360"/>
        <w:rPr>
          <w:rFonts w:ascii="Times New Roman" w:cs="Times New Roman" w:eastAsia="Times New Roman" w:hAnsi="Times New Roman"/>
          <w:color w:val="000000"/>
          <w:sz w:val="24"/>
          <w:szCs w:val="24"/>
        </w:rPr>
      </w:pPr>
      <w:r w:rsidDel="00000000" w:rsidR="00000000" w:rsidRPr="00000000">
        <w:rPr>
          <w:color w:val="000000"/>
          <w:rtl w:val="0"/>
        </w:rPr>
        <w:t xml:space="preserve">Відомості про участь у громадських організаціях, політичних партіях.</w:t>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b w:val="1"/>
          <w:color w:val="000000"/>
          <w:rtl w:val="0"/>
        </w:rPr>
        <w:t xml:space="preserve">Особливі категорії персональних даних</w:t>
      </w:r>
      <w:r w:rsidDel="00000000" w:rsidR="00000000" w:rsidRPr="00000000">
        <w:rPr>
          <w:rtl w:val="0"/>
        </w:rPr>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color w:val="000000"/>
          <w:rtl w:val="0"/>
        </w:rPr>
        <w:t xml:space="preserve">Закон передбачає підвищений рівень захисту для </w:t>
      </w:r>
      <w:r w:rsidDel="00000000" w:rsidR="00000000" w:rsidRPr="00000000">
        <w:rPr>
          <w:b w:val="1"/>
          <w:color w:val="000000"/>
          <w:rtl w:val="0"/>
        </w:rPr>
        <w:t xml:space="preserve">чутливих</w:t>
      </w:r>
      <w:r w:rsidDel="00000000" w:rsidR="00000000" w:rsidRPr="00000000">
        <w:rPr>
          <w:color w:val="000000"/>
          <w:rtl w:val="0"/>
        </w:rPr>
        <w:t xml:space="preserve"> даних, зокрема:</w:t>
      </w:r>
    </w:p>
    <w:p w:rsidR="00000000" w:rsidDel="00000000" w:rsidP="00000000" w:rsidRDefault="00000000" w:rsidRPr="00000000" w14:paraId="0000008D">
      <w:pPr>
        <w:numPr>
          <w:ilvl w:val="0"/>
          <w:numId w:val="9"/>
        </w:numPr>
        <w:pBdr>
          <w:top w:space="0" w:sz="0" w:val="nil"/>
          <w:left w:space="0" w:sz="0" w:val="nil"/>
          <w:bottom w:space="0" w:sz="0" w:val="nil"/>
          <w:right w:space="0" w:sz="0" w:val="nil"/>
          <w:between w:space="0" w:sz="0" w:val="nil"/>
        </w:pBdr>
        <w:spacing w:line="240" w:lineRule="auto"/>
        <w:ind w:left="1" w:hanging="3"/>
        <w:rPr>
          <w:rFonts w:ascii="Times New Roman" w:cs="Times New Roman" w:eastAsia="Times New Roman" w:hAnsi="Times New Roman"/>
          <w:color w:val="000000"/>
          <w:sz w:val="24"/>
          <w:szCs w:val="24"/>
        </w:rPr>
      </w:pPr>
      <w:r w:rsidDel="00000000" w:rsidR="00000000" w:rsidRPr="00000000">
        <w:rPr>
          <w:color w:val="000000"/>
          <w:rtl w:val="0"/>
        </w:rPr>
        <w:t xml:space="preserve">Дані про расове чи етнічне походження.</w:t>
      </w:r>
    </w:p>
    <w:p w:rsidR="00000000" w:rsidDel="00000000" w:rsidP="00000000" w:rsidRDefault="00000000" w:rsidRPr="00000000" w14:paraId="0000008E">
      <w:pPr>
        <w:numPr>
          <w:ilvl w:val="0"/>
          <w:numId w:val="9"/>
        </w:numPr>
        <w:pBdr>
          <w:top w:space="0" w:sz="0" w:val="nil"/>
          <w:left w:space="0" w:sz="0" w:val="nil"/>
          <w:bottom w:space="0" w:sz="0" w:val="nil"/>
          <w:right w:space="0" w:sz="0" w:val="nil"/>
          <w:between w:space="0" w:sz="0" w:val="nil"/>
        </w:pBdr>
        <w:spacing w:line="240" w:lineRule="auto"/>
        <w:ind w:left="1" w:hanging="3"/>
        <w:rPr>
          <w:rFonts w:ascii="Times New Roman" w:cs="Times New Roman" w:eastAsia="Times New Roman" w:hAnsi="Times New Roman"/>
          <w:color w:val="000000"/>
          <w:sz w:val="24"/>
          <w:szCs w:val="24"/>
        </w:rPr>
      </w:pPr>
      <w:r w:rsidDel="00000000" w:rsidR="00000000" w:rsidRPr="00000000">
        <w:rPr>
          <w:color w:val="000000"/>
          <w:rtl w:val="0"/>
        </w:rPr>
        <w:t xml:space="preserve">Політичні, релігійні або світоглядні переконання.</w:t>
      </w:r>
    </w:p>
    <w:p w:rsidR="00000000" w:rsidDel="00000000" w:rsidP="00000000" w:rsidRDefault="00000000" w:rsidRPr="00000000" w14:paraId="0000008F">
      <w:pPr>
        <w:numPr>
          <w:ilvl w:val="0"/>
          <w:numId w:val="9"/>
        </w:numPr>
        <w:pBdr>
          <w:top w:space="0" w:sz="0" w:val="nil"/>
          <w:left w:space="0" w:sz="0" w:val="nil"/>
          <w:bottom w:space="0" w:sz="0" w:val="nil"/>
          <w:right w:space="0" w:sz="0" w:val="nil"/>
          <w:between w:space="0" w:sz="0" w:val="nil"/>
        </w:pBdr>
        <w:spacing w:line="240" w:lineRule="auto"/>
        <w:ind w:left="1" w:hanging="3"/>
        <w:rPr>
          <w:rFonts w:ascii="Times New Roman" w:cs="Times New Roman" w:eastAsia="Times New Roman" w:hAnsi="Times New Roman"/>
          <w:color w:val="000000"/>
          <w:sz w:val="24"/>
          <w:szCs w:val="24"/>
        </w:rPr>
      </w:pPr>
      <w:r w:rsidDel="00000000" w:rsidR="00000000" w:rsidRPr="00000000">
        <w:rPr>
          <w:color w:val="000000"/>
          <w:rtl w:val="0"/>
        </w:rPr>
        <w:t xml:space="preserve">Членство в профспілках.</w:t>
      </w:r>
    </w:p>
    <w:p w:rsidR="00000000" w:rsidDel="00000000" w:rsidP="00000000" w:rsidRDefault="00000000" w:rsidRPr="00000000" w14:paraId="00000090">
      <w:pPr>
        <w:numPr>
          <w:ilvl w:val="0"/>
          <w:numId w:val="9"/>
        </w:numPr>
        <w:pBdr>
          <w:top w:space="0" w:sz="0" w:val="nil"/>
          <w:left w:space="0" w:sz="0" w:val="nil"/>
          <w:bottom w:space="0" w:sz="0" w:val="nil"/>
          <w:right w:space="0" w:sz="0" w:val="nil"/>
          <w:between w:space="0" w:sz="0" w:val="nil"/>
        </w:pBdr>
        <w:spacing w:line="240" w:lineRule="auto"/>
        <w:ind w:left="1" w:hanging="3"/>
        <w:rPr>
          <w:rFonts w:ascii="Times New Roman" w:cs="Times New Roman" w:eastAsia="Times New Roman" w:hAnsi="Times New Roman"/>
          <w:color w:val="000000"/>
          <w:sz w:val="24"/>
          <w:szCs w:val="24"/>
        </w:rPr>
      </w:pPr>
      <w:r w:rsidDel="00000000" w:rsidR="00000000" w:rsidRPr="00000000">
        <w:rPr>
          <w:color w:val="000000"/>
          <w:rtl w:val="0"/>
        </w:rPr>
        <w:t xml:space="preserve">Стан здоров’я, статеве життя.</w:t>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b w:val="1"/>
          <w:color w:val="000000"/>
          <w:rtl w:val="0"/>
        </w:rPr>
        <w:t xml:space="preserve">Обробка персональних даних</w:t>
      </w:r>
      <w:r w:rsidDel="00000000" w:rsidR="00000000" w:rsidRPr="00000000">
        <w:rPr>
          <w:rtl w:val="0"/>
        </w:rPr>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line="240" w:lineRule="auto"/>
        <w:ind w:left="3" w:firstLine="717"/>
        <w:rPr>
          <w:color w:val="000000"/>
        </w:rPr>
      </w:pPr>
      <w:r w:rsidDel="00000000" w:rsidR="00000000" w:rsidRPr="00000000">
        <w:rPr>
          <w:color w:val="000000"/>
          <w:rtl w:val="0"/>
        </w:rPr>
        <w:t xml:space="preserve">Обробка персональних даних допускається </w:t>
      </w:r>
      <w:r w:rsidDel="00000000" w:rsidR="00000000" w:rsidRPr="00000000">
        <w:rPr>
          <w:b w:val="1"/>
          <w:color w:val="000000"/>
          <w:rtl w:val="0"/>
        </w:rPr>
        <w:t xml:space="preserve">лише за згодою особи</w:t>
      </w:r>
      <w:r w:rsidDel="00000000" w:rsidR="00000000" w:rsidRPr="00000000">
        <w:rPr>
          <w:color w:val="000000"/>
          <w:rtl w:val="0"/>
        </w:rPr>
        <w:t xml:space="preserve">, за винятком випадків, передбачених законом (наприклад, для виконання службових обов’язків, судових рішень тощо).</w:t>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color w:val="000000"/>
          <w:rtl w:val="0"/>
        </w:rPr>
        <w:t xml:space="preserve">Перед отриманням згоди необхідно чітко визначити, для яких цілей будуть використовуватися персональні дані.</w:t>
        <w:br w:type="textWrapping"/>
        <w:t xml:space="preserve">Згода містить:</w:t>
      </w:r>
    </w:p>
    <w:p w:rsidR="00000000" w:rsidDel="00000000" w:rsidP="00000000" w:rsidRDefault="00000000" w:rsidRPr="00000000" w14:paraId="00000095">
      <w:pPr>
        <w:numPr>
          <w:ilvl w:val="0"/>
          <w:numId w:val="6"/>
        </w:numPr>
        <w:pBdr>
          <w:top w:space="0" w:sz="0" w:val="nil"/>
          <w:left w:space="0" w:sz="0" w:val="nil"/>
          <w:bottom w:space="0" w:sz="0" w:val="nil"/>
          <w:right w:space="0" w:sz="0" w:val="nil"/>
          <w:between w:space="0" w:sz="0" w:val="nil"/>
        </w:pBdr>
        <w:spacing w:line="240" w:lineRule="auto"/>
        <w:ind w:left="1" w:hanging="3"/>
        <w:rPr>
          <w:rFonts w:ascii="Times New Roman" w:cs="Times New Roman" w:eastAsia="Times New Roman" w:hAnsi="Times New Roman"/>
          <w:color w:val="000000"/>
          <w:sz w:val="24"/>
          <w:szCs w:val="24"/>
        </w:rPr>
      </w:pPr>
      <w:r w:rsidDel="00000000" w:rsidR="00000000" w:rsidRPr="00000000">
        <w:rPr>
          <w:color w:val="000000"/>
          <w:rtl w:val="0"/>
        </w:rPr>
        <w:t xml:space="preserve">Найменування особи (компанії), що здійснює обробку даних.</w:t>
      </w:r>
    </w:p>
    <w:p w:rsidR="00000000" w:rsidDel="00000000" w:rsidP="00000000" w:rsidRDefault="00000000" w:rsidRPr="00000000" w14:paraId="00000096">
      <w:pPr>
        <w:numPr>
          <w:ilvl w:val="0"/>
          <w:numId w:val="6"/>
        </w:numPr>
        <w:pBdr>
          <w:top w:space="0" w:sz="0" w:val="nil"/>
          <w:left w:space="0" w:sz="0" w:val="nil"/>
          <w:bottom w:space="0" w:sz="0" w:val="nil"/>
          <w:right w:space="0" w:sz="0" w:val="nil"/>
          <w:between w:space="0" w:sz="0" w:val="nil"/>
        </w:pBdr>
        <w:spacing w:line="240" w:lineRule="auto"/>
        <w:ind w:left="1" w:hanging="3"/>
        <w:rPr>
          <w:rFonts w:ascii="Times New Roman" w:cs="Times New Roman" w:eastAsia="Times New Roman" w:hAnsi="Times New Roman"/>
          <w:color w:val="000000"/>
          <w:sz w:val="24"/>
          <w:szCs w:val="24"/>
        </w:rPr>
      </w:pPr>
      <w:r w:rsidDel="00000000" w:rsidR="00000000" w:rsidRPr="00000000">
        <w:rPr>
          <w:color w:val="000000"/>
          <w:rtl w:val="0"/>
        </w:rPr>
        <w:t xml:space="preserve">Перелік персональних даних, що підлягають обробці.</w:t>
      </w:r>
    </w:p>
    <w:p w:rsidR="00000000" w:rsidDel="00000000" w:rsidP="00000000" w:rsidRDefault="00000000" w:rsidRPr="00000000" w14:paraId="00000097">
      <w:pPr>
        <w:numPr>
          <w:ilvl w:val="0"/>
          <w:numId w:val="6"/>
        </w:numPr>
        <w:pBdr>
          <w:top w:space="0" w:sz="0" w:val="nil"/>
          <w:left w:space="0" w:sz="0" w:val="nil"/>
          <w:bottom w:space="0" w:sz="0" w:val="nil"/>
          <w:right w:space="0" w:sz="0" w:val="nil"/>
          <w:between w:space="0" w:sz="0" w:val="nil"/>
        </w:pBdr>
        <w:spacing w:line="240" w:lineRule="auto"/>
        <w:ind w:left="1" w:hanging="3"/>
        <w:rPr>
          <w:rFonts w:ascii="Times New Roman" w:cs="Times New Roman" w:eastAsia="Times New Roman" w:hAnsi="Times New Roman"/>
          <w:color w:val="000000"/>
          <w:sz w:val="24"/>
          <w:szCs w:val="24"/>
        </w:rPr>
      </w:pPr>
      <w:r w:rsidDel="00000000" w:rsidR="00000000" w:rsidRPr="00000000">
        <w:rPr>
          <w:color w:val="000000"/>
          <w:rtl w:val="0"/>
        </w:rPr>
        <w:t xml:space="preserve">Конкретну мету обробки.</w:t>
      </w:r>
    </w:p>
    <w:p w:rsidR="00000000" w:rsidDel="00000000" w:rsidP="00000000" w:rsidRDefault="00000000" w:rsidRPr="00000000" w14:paraId="00000098">
      <w:pPr>
        <w:numPr>
          <w:ilvl w:val="0"/>
          <w:numId w:val="6"/>
        </w:numPr>
        <w:pBdr>
          <w:top w:space="0" w:sz="0" w:val="nil"/>
          <w:left w:space="0" w:sz="0" w:val="nil"/>
          <w:bottom w:space="0" w:sz="0" w:val="nil"/>
          <w:right w:space="0" w:sz="0" w:val="nil"/>
          <w:between w:space="0" w:sz="0" w:val="nil"/>
        </w:pBdr>
        <w:spacing w:line="240" w:lineRule="auto"/>
        <w:ind w:left="1" w:hanging="3"/>
        <w:rPr>
          <w:rFonts w:ascii="Times New Roman" w:cs="Times New Roman" w:eastAsia="Times New Roman" w:hAnsi="Times New Roman"/>
          <w:color w:val="000000"/>
          <w:sz w:val="24"/>
          <w:szCs w:val="24"/>
        </w:rPr>
      </w:pPr>
      <w:r w:rsidDel="00000000" w:rsidR="00000000" w:rsidRPr="00000000">
        <w:rPr>
          <w:color w:val="000000"/>
          <w:rtl w:val="0"/>
        </w:rPr>
        <w:t xml:space="preserve">Спосіб обробки та передачі даних третім особам (за наявності).</w:t>
      </w:r>
    </w:p>
    <w:p w:rsidR="00000000" w:rsidDel="00000000" w:rsidP="00000000" w:rsidRDefault="00000000" w:rsidRPr="00000000" w14:paraId="00000099">
      <w:pPr>
        <w:numPr>
          <w:ilvl w:val="0"/>
          <w:numId w:val="6"/>
        </w:numPr>
        <w:pBdr>
          <w:top w:space="0" w:sz="0" w:val="nil"/>
          <w:left w:space="0" w:sz="0" w:val="nil"/>
          <w:bottom w:space="0" w:sz="0" w:val="nil"/>
          <w:right w:space="0" w:sz="0" w:val="nil"/>
          <w:between w:space="0" w:sz="0" w:val="nil"/>
        </w:pBdr>
        <w:spacing w:line="240" w:lineRule="auto"/>
        <w:ind w:left="1" w:hanging="3"/>
        <w:rPr>
          <w:rFonts w:ascii="Times New Roman" w:cs="Times New Roman" w:eastAsia="Times New Roman" w:hAnsi="Times New Roman"/>
          <w:color w:val="000000"/>
          <w:sz w:val="24"/>
          <w:szCs w:val="24"/>
        </w:rPr>
      </w:pPr>
      <w:r w:rsidDel="00000000" w:rsidR="00000000" w:rsidRPr="00000000">
        <w:rPr>
          <w:color w:val="000000"/>
          <w:rtl w:val="0"/>
        </w:rPr>
        <w:t xml:space="preserve">Права суб’єкта даних (наприклад, відкликання згоди).</w:t>
      </w:r>
    </w:p>
    <w:p w:rsidR="00000000" w:rsidDel="00000000" w:rsidP="00000000" w:rsidRDefault="00000000" w:rsidRPr="00000000" w14:paraId="0000009A">
      <w:pPr>
        <w:numPr>
          <w:ilvl w:val="0"/>
          <w:numId w:val="6"/>
        </w:numPr>
        <w:pBdr>
          <w:top w:space="0" w:sz="0" w:val="nil"/>
          <w:left w:space="0" w:sz="0" w:val="nil"/>
          <w:bottom w:space="0" w:sz="0" w:val="nil"/>
          <w:right w:space="0" w:sz="0" w:val="nil"/>
          <w:between w:space="0" w:sz="0" w:val="nil"/>
        </w:pBdr>
        <w:spacing w:line="240" w:lineRule="auto"/>
        <w:ind w:left="1" w:hanging="3"/>
        <w:rPr>
          <w:rFonts w:ascii="Times New Roman" w:cs="Times New Roman" w:eastAsia="Times New Roman" w:hAnsi="Times New Roman"/>
          <w:color w:val="000000"/>
          <w:sz w:val="24"/>
          <w:szCs w:val="24"/>
        </w:rPr>
      </w:pPr>
      <w:r w:rsidDel="00000000" w:rsidR="00000000" w:rsidRPr="00000000">
        <w:rPr>
          <w:color w:val="000000"/>
          <w:rtl w:val="0"/>
        </w:rPr>
        <w:t xml:space="preserve">Строк дії згоди (або умови її припинення).</w:t>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color w:val="000000"/>
          <w:rtl w:val="0"/>
        </w:rPr>
        <w:t xml:space="preserve">Додаток 1 до цієї процедури.</w:t>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color w:val="000000"/>
          <w:rtl w:val="0"/>
        </w:rPr>
        <w:t xml:space="preserve">Перед підписанням згоди особа повинна отримати всю необхідну інформацію про те, як будуть використовуватися її дані.</w:t>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color w:val="000000"/>
          <w:rtl w:val="0"/>
        </w:rPr>
        <w:t xml:space="preserve">Згода може надаватися у письмовій, електронній або іншій формі, що підтверджує факт її отримання. У деяких випадках  згодою може вважатися проставлення позначки у відповідному полі на сайті.</w:t>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p w:rsidR="00000000" w:rsidDel="00000000" w:rsidP="00000000" w:rsidRDefault="00000000" w:rsidRPr="00000000" w14:paraId="000000A1">
      <w:pPr>
        <w:numPr>
          <w:ilvl w:val="0"/>
          <w:numId w:val="7"/>
        </w:numPr>
        <w:pBdr>
          <w:top w:space="0" w:sz="0" w:val="nil"/>
          <w:left w:space="0" w:sz="0" w:val="nil"/>
          <w:bottom w:space="0" w:sz="0" w:val="nil"/>
          <w:right w:space="0" w:sz="0" w:val="nil"/>
          <w:between w:space="0" w:sz="0" w:val="nil"/>
        </w:pBdr>
        <w:spacing w:line="240" w:lineRule="auto"/>
        <w:ind w:left="1" w:hanging="3"/>
        <w:rPr>
          <w:rFonts w:ascii="Times New Roman" w:cs="Times New Roman" w:eastAsia="Times New Roman" w:hAnsi="Times New Roman"/>
          <w:color w:val="000000"/>
          <w:sz w:val="24"/>
          <w:szCs w:val="24"/>
        </w:rPr>
      </w:pPr>
      <w:r w:rsidDel="00000000" w:rsidR="00000000" w:rsidRPr="00000000">
        <w:rPr>
          <w:color w:val="000000"/>
          <w:rtl w:val="0"/>
        </w:rPr>
        <w:t xml:space="preserve">Згода має бути:</w:t>
      </w:r>
    </w:p>
    <w:p w:rsidR="00000000" w:rsidDel="00000000" w:rsidP="00000000" w:rsidRDefault="00000000" w:rsidRPr="00000000" w14:paraId="000000A2">
      <w:pPr>
        <w:numPr>
          <w:ilvl w:val="1"/>
          <w:numId w:val="7"/>
        </w:numPr>
        <w:pBdr>
          <w:top w:space="0" w:sz="0" w:val="nil"/>
          <w:left w:space="0" w:sz="0" w:val="nil"/>
          <w:bottom w:space="0" w:sz="0" w:val="nil"/>
          <w:right w:space="0" w:sz="0" w:val="nil"/>
          <w:between w:space="0" w:sz="0" w:val="nil"/>
        </w:pBdr>
        <w:spacing w:line="240" w:lineRule="auto"/>
        <w:ind w:left="1" w:hanging="3"/>
        <w:rPr>
          <w:rFonts w:ascii="Calibri" w:cs="Calibri" w:eastAsia="Calibri" w:hAnsi="Calibri"/>
          <w:color w:val="000000"/>
          <w:sz w:val="24"/>
          <w:szCs w:val="24"/>
        </w:rPr>
      </w:pPr>
      <w:r w:rsidDel="00000000" w:rsidR="00000000" w:rsidRPr="00000000">
        <w:rPr>
          <w:b w:val="1"/>
          <w:color w:val="000000"/>
          <w:rtl w:val="0"/>
        </w:rPr>
        <w:t xml:space="preserve">Добровільною</w:t>
      </w:r>
      <w:r w:rsidDel="00000000" w:rsidR="00000000" w:rsidRPr="00000000">
        <w:rPr>
          <w:color w:val="000000"/>
          <w:rtl w:val="0"/>
        </w:rPr>
        <w:t xml:space="preserve">: без тиску або умов отримання послуг (якщо обробка не є обов’язковою для виконання договору).</w:t>
      </w:r>
    </w:p>
    <w:p w:rsidR="00000000" w:rsidDel="00000000" w:rsidP="00000000" w:rsidRDefault="00000000" w:rsidRPr="00000000" w14:paraId="000000A3">
      <w:pPr>
        <w:numPr>
          <w:ilvl w:val="1"/>
          <w:numId w:val="7"/>
        </w:numPr>
        <w:pBdr>
          <w:top w:space="0" w:sz="0" w:val="nil"/>
          <w:left w:space="0" w:sz="0" w:val="nil"/>
          <w:bottom w:space="0" w:sz="0" w:val="nil"/>
          <w:right w:space="0" w:sz="0" w:val="nil"/>
          <w:between w:space="0" w:sz="0" w:val="nil"/>
        </w:pBdr>
        <w:spacing w:line="240" w:lineRule="auto"/>
        <w:ind w:left="1" w:hanging="3"/>
        <w:rPr>
          <w:rFonts w:ascii="Calibri" w:cs="Calibri" w:eastAsia="Calibri" w:hAnsi="Calibri"/>
          <w:color w:val="000000"/>
          <w:sz w:val="24"/>
          <w:szCs w:val="24"/>
        </w:rPr>
      </w:pPr>
      <w:r w:rsidDel="00000000" w:rsidR="00000000" w:rsidRPr="00000000">
        <w:rPr>
          <w:b w:val="1"/>
          <w:color w:val="000000"/>
          <w:rtl w:val="0"/>
        </w:rPr>
        <w:t xml:space="preserve">Конкретною</w:t>
      </w:r>
      <w:r w:rsidDel="00000000" w:rsidR="00000000" w:rsidRPr="00000000">
        <w:rPr>
          <w:color w:val="000000"/>
          <w:rtl w:val="0"/>
        </w:rPr>
        <w:t xml:space="preserve">: окремо для кожної мети обробки.</w:t>
      </w:r>
    </w:p>
    <w:p w:rsidR="00000000" w:rsidDel="00000000" w:rsidP="00000000" w:rsidRDefault="00000000" w:rsidRPr="00000000" w14:paraId="000000A4">
      <w:pPr>
        <w:numPr>
          <w:ilvl w:val="1"/>
          <w:numId w:val="7"/>
        </w:numPr>
        <w:pBdr>
          <w:top w:space="0" w:sz="0" w:val="nil"/>
          <w:left w:space="0" w:sz="0" w:val="nil"/>
          <w:bottom w:space="0" w:sz="0" w:val="nil"/>
          <w:right w:space="0" w:sz="0" w:val="nil"/>
          <w:between w:space="0" w:sz="0" w:val="nil"/>
        </w:pBdr>
        <w:spacing w:line="240" w:lineRule="auto"/>
        <w:ind w:left="1" w:hanging="3"/>
        <w:rPr>
          <w:rFonts w:ascii="Calibri" w:cs="Calibri" w:eastAsia="Calibri" w:hAnsi="Calibri"/>
          <w:color w:val="000000"/>
          <w:sz w:val="24"/>
          <w:szCs w:val="24"/>
        </w:rPr>
      </w:pPr>
      <w:r w:rsidDel="00000000" w:rsidR="00000000" w:rsidRPr="00000000">
        <w:rPr>
          <w:b w:val="1"/>
          <w:color w:val="000000"/>
          <w:rtl w:val="0"/>
        </w:rPr>
        <w:t xml:space="preserve">Неоднозначною</w:t>
      </w:r>
      <w:r w:rsidDel="00000000" w:rsidR="00000000" w:rsidRPr="00000000">
        <w:rPr>
          <w:color w:val="000000"/>
          <w:rtl w:val="0"/>
        </w:rPr>
        <w:t xml:space="preserve">: виражена чіткою дією (наприклад, галочка у незаповненому полі, підпис, кнопка "Погоджуюсь").</w:t>
      </w:r>
    </w:p>
    <w:p w:rsidR="00000000" w:rsidDel="00000000" w:rsidP="00000000" w:rsidRDefault="00000000" w:rsidRPr="00000000" w14:paraId="000000A5">
      <w:pPr>
        <w:numPr>
          <w:ilvl w:val="0"/>
          <w:numId w:val="7"/>
        </w:numPr>
        <w:pBdr>
          <w:top w:space="0" w:sz="0" w:val="nil"/>
          <w:left w:space="0" w:sz="0" w:val="nil"/>
          <w:bottom w:space="0" w:sz="0" w:val="nil"/>
          <w:right w:space="0" w:sz="0" w:val="nil"/>
          <w:between w:space="0" w:sz="0" w:val="nil"/>
        </w:pBdr>
        <w:spacing w:line="240" w:lineRule="auto"/>
        <w:ind w:left="1" w:hanging="3"/>
        <w:rPr>
          <w:rFonts w:ascii="Calibri" w:cs="Calibri" w:eastAsia="Calibri" w:hAnsi="Calibri"/>
          <w:color w:val="000000"/>
          <w:sz w:val="24"/>
          <w:szCs w:val="24"/>
        </w:rPr>
      </w:pPr>
      <w:r w:rsidDel="00000000" w:rsidR="00000000" w:rsidRPr="00000000">
        <w:rPr>
          <w:b w:val="1"/>
          <w:color w:val="000000"/>
          <w:rtl w:val="0"/>
        </w:rPr>
        <w:t xml:space="preserve">Важливо:</w:t>
      </w:r>
      <w:r w:rsidDel="00000000" w:rsidR="00000000" w:rsidRPr="00000000">
        <w:rPr>
          <w:color w:val="000000"/>
          <w:rtl w:val="0"/>
        </w:rPr>
        <w:br w:type="textWrapping"/>
        <w:t xml:space="preserve">Не допускається "мовчазна" згода або автоматичне погодження через умови користування.</w:t>
      </w:r>
    </w:p>
    <w:p w:rsidR="00000000" w:rsidDel="00000000" w:rsidP="00000000" w:rsidRDefault="00000000" w:rsidRPr="00000000" w14:paraId="000000A6">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p w:rsidR="00000000" w:rsidDel="00000000" w:rsidP="00000000" w:rsidRDefault="00000000" w:rsidRPr="00000000" w14:paraId="000000A7">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color w:val="000000"/>
          <w:rtl w:val="0"/>
        </w:rPr>
        <w:t xml:space="preserve">Організація, що отримує згоду, забезпечує її належне зберігання протягом визначеного періоду для можливого підтвердження законності обробки.</w:t>
      </w:r>
    </w:p>
    <w:p w:rsidR="00000000" w:rsidDel="00000000" w:rsidP="00000000" w:rsidRDefault="00000000" w:rsidRPr="00000000" w14:paraId="000000A8">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color w:val="000000"/>
          <w:rtl w:val="0"/>
        </w:rPr>
        <w:t xml:space="preserve">Суб’єкт персональних даних має можливість відкликати згоду на обробку своїх даних. Організація зобов’язана припинити обробку таких даних, якщо немає іншої законної підстави для цього.</w:t>
      </w:r>
    </w:p>
    <w:p w:rsidR="00000000" w:rsidDel="00000000" w:rsidP="00000000" w:rsidRDefault="00000000" w:rsidRPr="00000000" w14:paraId="000000A9">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p w:rsidR="00000000" w:rsidDel="00000000" w:rsidP="00000000" w:rsidRDefault="00000000" w:rsidRPr="00000000" w14:paraId="000000AA">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b w:val="1"/>
          <w:color w:val="000000"/>
          <w:rtl w:val="0"/>
        </w:rPr>
        <w:t xml:space="preserve">6. Управління базами даних, які містять інформацію про персональні дані</w:t>
      </w:r>
      <w:r w:rsidDel="00000000" w:rsidR="00000000" w:rsidRPr="00000000">
        <w:rPr>
          <w:rtl w:val="0"/>
        </w:rPr>
      </w:r>
    </w:p>
    <w:p w:rsidR="00000000" w:rsidDel="00000000" w:rsidP="00000000" w:rsidRDefault="00000000" w:rsidRPr="00000000" w14:paraId="000000AB">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p w:rsidR="00000000" w:rsidDel="00000000" w:rsidP="00000000" w:rsidRDefault="00000000" w:rsidRPr="00000000" w14:paraId="000000AC">
      <w:pPr>
        <w:pBdr>
          <w:top w:space="0" w:sz="0" w:val="nil"/>
          <w:left w:space="0" w:sz="0" w:val="nil"/>
          <w:bottom w:space="0" w:sz="0" w:val="nil"/>
          <w:right w:space="0" w:sz="0" w:val="nil"/>
          <w:between w:space="0" w:sz="0" w:val="nil"/>
        </w:pBdr>
        <w:spacing w:line="240" w:lineRule="auto"/>
        <w:ind w:left="-2" w:firstLine="722"/>
        <w:rPr>
          <w:color w:val="000000"/>
        </w:rPr>
      </w:pPr>
      <w:r w:rsidDel="00000000" w:rsidR="00000000" w:rsidRPr="00000000">
        <w:rPr>
          <w:color w:val="000000"/>
          <w:rtl w:val="0"/>
        </w:rPr>
        <w:t xml:space="preserve">Усі персональні дані, які обробляються в організації зберігаються у захищених базах даних.</w:t>
      </w:r>
    </w:p>
    <w:p w:rsidR="00000000" w:rsidDel="00000000" w:rsidP="00000000" w:rsidRDefault="00000000" w:rsidRPr="00000000" w14:paraId="000000AD">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p w:rsidR="00000000" w:rsidDel="00000000" w:rsidP="00000000" w:rsidRDefault="00000000" w:rsidRPr="00000000" w14:paraId="000000AE">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color w:val="000000"/>
          <w:rtl w:val="0"/>
        </w:rPr>
        <w:t xml:space="preserve">Перелік баз даних наведено у таблиці 1 – картотека баз даних, які містять персональні дані.  </w:t>
      </w:r>
    </w:p>
    <w:p w:rsidR="00000000" w:rsidDel="00000000" w:rsidP="00000000" w:rsidRDefault="00000000" w:rsidRPr="00000000" w14:paraId="000000AF">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p w:rsidR="00000000" w:rsidDel="00000000" w:rsidP="00000000" w:rsidRDefault="00000000" w:rsidRPr="00000000" w14:paraId="000000B0">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color w:val="000000"/>
          <w:rtl w:val="0"/>
        </w:rPr>
        <w:t xml:space="preserve">Відповідальний працівник реєструє базу даних у картотеці.</w:t>
      </w:r>
    </w:p>
    <w:p w:rsidR="00000000" w:rsidDel="00000000" w:rsidP="00000000" w:rsidRDefault="00000000" w:rsidRPr="00000000" w14:paraId="000000B1">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p w:rsidR="00000000" w:rsidDel="00000000" w:rsidP="00000000" w:rsidRDefault="00000000" w:rsidRPr="00000000" w14:paraId="000000B2">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color w:val="000000"/>
          <w:rtl w:val="0"/>
        </w:rPr>
        <w:t xml:space="preserve">Зберігання персональних даних передбачає дії щодо забезпечення їх цілісності та відповідного режиму доступу до них згідно з вимогами ЗУ Про захист персональних даних. </w:t>
      </w:r>
    </w:p>
    <w:bookmarkStart w:colFirst="0" w:colLast="0" w:name="bookmark=id.1fob9te" w:id="2"/>
    <w:bookmarkEnd w:id="2"/>
    <w:p w:rsidR="00000000" w:rsidDel="00000000" w:rsidP="00000000" w:rsidRDefault="00000000" w:rsidRPr="00000000" w14:paraId="000000B3">
      <w:pPr>
        <w:keepNext w:val="1"/>
        <w:pBdr>
          <w:top w:space="0" w:sz="0" w:val="nil"/>
          <w:left w:space="0" w:sz="0" w:val="nil"/>
          <w:bottom w:space="0" w:sz="0" w:val="nil"/>
          <w:right w:space="0" w:sz="0" w:val="nil"/>
          <w:between w:space="0" w:sz="0" w:val="nil"/>
        </w:pBdr>
        <w:spacing w:line="240" w:lineRule="auto"/>
        <w:ind w:left="1" w:hanging="3"/>
        <w:rPr>
          <w:b w:val="1"/>
          <w:color w:val="000000"/>
        </w:rPr>
      </w:pPr>
      <w:r w:rsidDel="00000000" w:rsidR="00000000" w:rsidRPr="00000000">
        <w:rPr>
          <w:rtl w:val="0"/>
        </w:rPr>
      </w:r>
    </w:p>
    <w:p w:rsidR="00000000" w:rsidDel="00000000" w:rsidP="00000000" w:rsidRDefault="00000000" w:rsidRPr="00000000" w14:paraId="000000B4">
      <w:pPr>
        <w:keepNext w:val="1"/>
        <w:widowControl w:val="0"/>
        <w:pBdr>
          <w:top w:space="0" w:sz="0" w:val="nil"/>
          <w:left w:space="0" w:sz="0" w:val="nil"/>
          <w:bottom w:space="0" w:sz="0" w:val="nil"/>
          <w:right w:space="0" w:sz="0" w:val="nil"/>
          <w:between w:space="0" w:sz="0" w:val="nil"/>
        </w:pBdr>
        <w:tabs>
          <w:tab w:val="left" w:leader="none" w:pos="900"/>
        </w:tabs>
        <w:spacing w:after="360" w:before="240" w:line="240" w:lineRule="auto"/>
        <w:ind w:left="1" w:hanging="3"/>
        <w:rPr>
          <w:color w:val="000000"/>
        </w:rPr>
      </w:pPr>
      <w:r w:rsidDel="00000000" w:rsidR="00000000" w:rsidRPr="00000000">
        <w:rPr>
          <w:color w:val="000000"/>
          <w:rtl w:val="0"/>
        </w:rPr>
        <w:t xml:space="preserve">Таблиця 1. Реєстр баз даних, які містять персональні дані</w:t>
      </w:r>
    </w:p>
    <w:tbl>
      <w:tblPr>
        <w:tblStyle w:val="Table1"/>
        <w:tblW w:w="1059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8"/>
        <w:gridCol w:w="2269"/>
        <w:gridCol w:w="1701"/>
        <w:gridCol w:w="1701"/>
        <w:gridCol w:w="1559"/>
        <w:gridCol w:w="1559"/>
        <w:gridCol w:w="1276"/>
        <w:tblGridChange w:id="0">
          <w:tblGrid>
            <w:gridCol w:w="528"/>
            <w:gridCol w:w="2269"/>
            <w:gridCol w:w="1701"/>
            <w:gridCol w:w="1701"/>
            <w:gridCol w:w="1559"/>
            <w:gridCol w:w="1559"/>
            <w:gridCol w:w="1276"/>
          </w:tblGrid>
        </w:tblGridChange>
      </w:tblGrid>
      <w:tr>
        <w:trPr>
          <w:cantSplit w:val="0"/>
          <w:tblHeader w:val="0"/>
        </w:trPr>
        <w:tc>
          <w:tcPr>
            <w:shd w:fill="f2f2f2" w:val="clear"/>
          </w:tcPr>
          <w:p w:rsidR="00000000" w:rsidDel="00000000" w:rsidP="00000000" w:rsidRDefault="00000000" w:rsidRPr="00000000" w14:paraId="000000B5">
            <w:pPr>
              <w:pBdr>
                <w:top w:space="0" w:sz="0" w:val="nil"/>
                <w:left w:space="0" w:sz="0" w:val="nil"/>
                <w:bottom w:space="0" w:sz="0" w:val="nil"/>
                <w:right w:space="0" w:sz="0" w:val="nil"/>
                <w:between w:space="0" w:sz="0" w:val="nil"/>
              </w:pBdr>
              <w:spacing w:line="240" w:lineRule="auto"/>
              <w:ind w:left="0" w:hanging="2"/>
              <w:jc w:val="center"/>
              <w:rPr>
                <w:b w:val="1"/>
                <w:color w:val="000000"/>
              </w:rPr>
            </w:pPr>
            <w:r w:rsidDel="00000000" w:rsidR="00000000" w:rsidRPr="00000000">
              <w:rPr>
                <w:b w:val="1"/>
                <w:color w:val="000000"/>
                <w:rtl w:val="0"/>
              </w:rPr>
              <w:t xml:space="preserve">№</w:t>
            </w:r>
          </w:p>
        </w:tc>
        <w:tc>
          <w:tcPr>
            <w:shd w:fill="f2f2f2" w:val="clear"/>
          </w:tcPr>
          <w:p w:rsidR="00000000" w:rsidDel="00000000" w:rsidP="00000000" w:rsidRDefault="00000000" w:rsidRPr="00000000" w14:paraId="000000B6">
            <w:pPr>
              <w:pBdr>
                <w:top w:space="0" w:sz="0" w:val="nil"/>
                <w:left w:space="0" w:sz="0" w:val="nil"/>
                <w:bottom w:space="0" w:sz="0" w:val="nil"/>
                <w:right w:space="0" w:sz="0" w:val="nil"/>
                <w:between w:space="0" w:sz="0" w:val="nil"/>
              </w:pBdr>
              <w:spacing w:line="240" w:lineRule="auto"/>
              <w:ind w:left="0" w:hanging="2"/>
              <w:jc w:val="center"/>
              <w:rPr>
                <w:b w:val="1"/>
                <w:color w:val="000000"/>
              </w:rPr>
            </w:pPr>
            <w:r w:rsidDel="00000000" w:rsidR="00000000" w:rsidRPr="00000000">
              <w:rPr>
                <w:b w:val="1"/>
                <w:color w:val="000000"/>
                <w:rtl w:val="0"/>
              </w:rPr>
              <w:t xml:space="preserve">Назва бази даних</w:t>
            </w:r>
          </w:p>
        </w:tc>
        <w:tc>
          <w:tcPr>
            <w:shd w:fill="f2f2f2" w:val="clear"/>
          </w:tcPr>
          <w:p w:rsidR="00000000" w:rsidDel="00000000" w:rsidP="00000000" w:rsidRDefault="00000000" w:rsidRPr="00000000" w14:paraId="000000B7">
            <w:pPr>
              <w:pBdr>
                <w:top w:space="0" w:sz="0" w:val="nil"/>
                <w:left w:space="0" w:sz="0" w:val="nil"/>
                <w:bottom w:space="0" w:sz="0" w:val="nil"/>
                <w:right w:space="0" w:sz="0" w:val="nil"/>
                <w:between w:space="0" w:sz="0" w:val="nil"/>
              </w:pBdr>
              <w:spacing w:line="240" w:lineRule="auto"/>
              <w:ind w:left="0" w:hanging="2"/>
              <w:jc w:val="center"/>
              <w:rPr>
                <w:b w:val="1"/>
                <w:color w:val="000000"/>
              </w:rPr>
            </w:pPr>
            <w:r w:rsidDel="00000000" w:rsidR="00000000" w:rsidRPr="00000000">
              <w:rPr>
                <w:b w:val="1"/>
                <w:color w:val="000000"/>
                <w:rtl w:val="0"/>
              </w:rPr>
              <w:t xml:space="preserve">Вид персональних даних</w:t>
            </w:r>
          </w:p>
        </w:tc>
        <w:tc>
          <w:tcPr>
            <w:shd w:fill="f2f2f2" w:val="clear"/>
          </w:tcPr>
          <w:p w:rsidR="00000000" w:rsidDel="00000000" w:rsidP="00000000" w:rsidRDefault="00000000" w:rsidRPr="00000000" w14:paraId="000000B8">
            <w:pPr>
              <w:pBdr>
                <w:top w:space="0" w:sz="0" w:val="nil"/>
                <w:left w:space="0" w:sz="0" w:val="nil"/>
                <w:bottom w:space="0" w:sz="0" w:val="nil"/>
                <w:right w:space="0" w:sz="0" w:val="nil"/>
                <w:between w:space="0" w:sz="0" w:val="nil"/>
              </w:pBdr>
              <w:spacing w:line="240" w:lineRule="auto"/>
              <w:ind w:left="0" w:hanging="2"/>
              <w:jc w:val="center"/>
              <w:rPr>
                <w:b w:val="1"/>
                <w:color w:val="000000"/>
              </w:rPr>
            </w:pPr>
            <w:r w:rsidDel="00000000" w:rsidR="00000000" w:rsidRPr="00000000">
              <w:rPr>
                <w:b w:val="1"/>
                <w:color w:val="000000"/>
                <w:rtl w:val="0"/>
              </w:rPr>
              <w:t xml:space="preserve">Розміщення</w:t>
            </w:r>
          </w:p>
        </w:tc>
        <w:tc>
          <w:tcPr>
            <w:shd w:fill="f2f2f2" w:val="clear"/>
          </w:tcPr>
          <w:p w:rsidR="00000000" w:rsidDel="00000000" w:rsidP="00000000" w:rsidRDefault="00000000" w:rsidRPr="00000000" w14:paraId="000000B9">
            <w:pPr>
              <w:pBdr>
                <w:top w:space="0" w:sz="0" w:val="nil"/>
                <w:left w:space="0" w:sz="0" w:val="nil"/>
                <w:bottom w:space="0" w:sz="0" w:val="nil"/>
                <w:right w:space="0" w:sz="0" w:val="nil"/>
                <w:between w:space="0" w:sz="0" w:val="nil"/>
              </w:pBdr>
              <w:spacing w:line="240" w:lineRule="auto"/>
              <w:ind w:left="0" w:hanging="2"/>
              <w:jc w:val="center"/>
              <w:rPr>
                <w:b w:val="1"/>
                <w:color w:val="000000"/>
              </w:rPr>
            </w:pPr>
            <w:r w:rsidDel="00000000" w:rsidR="00000000" w:rsidRPr="00000000">
              <w:rPr>
                <w:b w:val="1"/>
                <w:color w:val="000000"/>
                <w:rtl w:val="0"/>
              </w:rPr>
              <w:t xml:space="preserve">Тип інформації</w:t>
            </w:r>
          </w:p>
        </w:tc>
        <w:tc>
          <w:tcPr>
            <w:shd w:fill="f2f2f2" w:val="clear"/>
          </w:tcPr>
          <w:p w:rsidR="00000000" w:rsidDel="00000000" w:rsidP="00000000" w:rsidRDefault="00000000" w:rsidRPr="00000000" w14:paraId="000000BA">
            <w:pPr>
              <w:pBdr>
                <w:top w:space="0" w:sz="0" w:val="nil"/>
                <w:left w:space="0" w:sz="0" w:val="nil"/>
                <w:bottom w:space="0" w:sz="0" w:val="nil"/>
                <w:right w:space="0" w:sz="0" w:val="nil"/>
                <w:between w:space="0" w:sz="0" w:val="nil"/>
              </w:pBdr>
              <w:spacing w:line="240" w:lineRule="auto"/>
              <w:ind w:left="0" w:hanging="2"/>
              <w:jc w:val="center"/>
              <w:rPr>
                <w:b w:val="1"/>
                <w:color w:val="000000"/>
              </w:rPr>
            </w:pPr>
            <w:r w:rsidDel="00000000" w:rsidR="00000000" w:rsidRPr="00000000">
              <w:rPr>
                <w:b w:val="1"/>
                <w:color w:val="000000"/>
                <w:rtl w:val="0"/>
              </w:rPr>
              <w:t xml:space="preserve">Відповідальна особа</w:t>
            </w:r>
          </w:p>
        </w:tc>
        <w:tc>
          <w:tcPr>
            <w:shd w:fill="f2f2f2" w:val="clear"/>
          </w:tcPr>
          <w:p w:rsidR="00000000" w:rsidDel="00000000" w:rsidP="00000000" w:rsidRDefault="00000000" w:rsidRPr="00000000" w14:paraId="000000BB">
            <w:pPr>
              <w:pBdr>
                <w:top w:space="0" w:sz="0" w:val="nil"/>
                <w:left w:space="0" w:sz="0" w:val="nil"/>
                <w:bottom w:space="0" w:sz="0" w:val="nil"/>
                <w:right w:space="0" w:sz="0" w:val="nil"/>
                <w:between w:space="0" w:sz="0" w:val="nil"/>
              </w:pBdr>
              <w:spacing w:line="240" w:lineRule="auto"/>
              <w:ind w:left="0" w:hanging="2"/>
              <w:jc w:val="center"/>
              <w:rPr>
                <w:b w:val="1"/>
                <w:color w:val="000000"/>
              </w:rPr>
            </w:pPr>
            <w:r w:rsidDel="00000000" w:rsidR="00000000" w:rsidRPr="00000000">
              <w:rPr>
                <w:b w:val="1"/>
                <w:color w:val="000000"/>
                <w:rtl w:val="0"/>
              </w:rPr>
              <w:t xml:space="preserve">Дата початку ведення бази</w:t>
            </w:r>
          </w:p>
        </w:tc>
      </w:tr>
      <w:tr>
        <w:trPr>
          <w:cantSplit w:val="0"/>
          <w:tblHeader w:val="0"/>
        </w:trPr>
        <w:tc>
          <w:tcPr/>
          <w:p w:rsidR="00000000" w:rsidDel="00000000" w:rsidP="00000000" w:rsidRDefault="00000000" w:rsidRPr="00000000" w14:paraId="000000BC">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tc>
        <w:tc>
          <w:tcPr/>
          <w:p w:rsidR="00000000" w:rsidDel="00000000" w:rsidP="00000000" w:rsidRDefault="00000000" w:rsidRPr="00000000" w14:paraId="000000BD">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color w:val="000000"/>
                <w:rtl w:val="0"/>
              </w:rPr>
              <w:t xml:space="preserve">Телефонний довідник</w:t>
            </w:r>
          </w:p>
        </w:tc>
        <w:tc>
          <w:tcPr/>
          <w:p w:rsidR="00000000" w:rsidDel="00000000" w:rsidP="00000000" w:rsidRDefault="00000000" w:rsidRPr="00000000" w14:paraId="000000BE">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tc>
        <w:tc>
          <w:tcPr/>
          <w:p w:rsidR="00000000" w:rsidDel="00000000" w:rsidP="00000000" w:rsidRDefault="00000000" w:rsidRPr="00000000" w14:paraId="000000BF">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tc>
        <w:tc>
          <w:tcPr/>
          <w:p w:rsidR="00000000" w:rsidDel="00000000" w:rsidP="00000000" w:rsidRDefault="00000000" w:rsidRPr="00000000" w14:paraId="000000C0">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tc>
        <w:tc>
          <w:tcPr/>
          <w:p w:rsidR="00000000" w:rsidDel="00000000" w:rsidP="00000000" w:rsidRDefault="00000000" w:rsidRPr="00000000" w14:paraId="000000C1">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tc>
        <w:tc>
          <w:tcPr/>
          <w:p w:rsidR="00000000" w:rsidDel="00000000" w:rsidP="00000000" w:rsidRDefault="00000000" w:rsidRPr="00000000" w14:paraId="000000C2">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C3">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tc>
        <w:tc>
          <w:tcPr/>
          <w:p w:rsidR="00000000" w:rsidDel="00000000" w:rsidP="00000000" w:rsidRDefault="00000000" w:rsidRPr="00000000" w14:paraId="000000C4">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color w:val="000000"/>
                <w:rtl w:val="0"/>
              </w:rPr>
              <w:t xml:space="preserve">Особові</w:t>
            </w:r>
          </w:p>
        </w:tc>
        <w:tc>
          <w:tcPr/>
          <w:p w:rsidR="00000000" w:rsidDel="00000000" w:rsidP="00000000" w:rsidRDefault="00000000" w:rsidRPr="00000000" w14:paraId="000000C5">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tc>
        <w:tc>
          <w:tcPr/>
          <w:p w:rsidR="00000000" w:rsidDel="00000000" w:rsidP="00000000" w:rsidRDefault="00000000" w:rsidRPr="00000000" w14:paraId="000000C6">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tc>
        <w:tc>
          <w:tcPr/>
          <w:p w:rsidR="00000000" w:rsidDel="00000000" w:rsidP="00000000" w:rsidRDefault="00000000" w:rsidRPr="00000000" w14:paraId="000000C7">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tc>
        <w:tc>
          <w:tcPr/>
          <w:p w:rsidR="00000000" w:rsidDel="00000000" w:rsidP="00000000" w:rsidRDefault="00000000" w:rsidRPr="00000000" w14:paraId="000000C8">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tc>
        <w:tc>
          <w:tcPr/>
          <w:p w:rsidR="00000000" w:rsidDel="00000000" w:rsidP="00000000" w:rsidRDefault="00000000" w:rsidRPr="00000000" w14:paraId="000000C9">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CA">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tc>
        <w:tc>
          <w:tcPr/>
          <w:p w:rsidR="00000000" w:rsidDel="00000000" w:rsidP="00000000" w:rsidRDefault="00000000" w:rsidRPr="00000000" w14:paraId="000000CB">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color w:val="000000"/>
                <w:rtl w:val="0"/>
              </w:rPr>
              <w:t xml:space="preserve">Договори ФОП</w:t>
            </w:r>
          </w:p>
        </w:tc>
        <w:tc>
          <w:tcPr/>
          <w:p w:rsidR="00000000" w:rsidDel="00000000" w:rsidP="00000000" w:rsidRDefault="00000000" w:rsidRPr="00000000" w14:paraId="000000CC">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tc>
        <w:tc>
          <w:tcPr/>
          <w:p w:rsidR="00000000" w:rsidDel="00000000" w:rsidP="00000000" w:rsidRDefault="00000000" w:rsidRPr="00000000" w14:paraId="000000CD">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tc>
        <w:tc>
          <w:tcPr/>
          <w:p w:rsidR="00000000" w:rsidDel="00000000" w:rsidP="00000000" w:rsidRDefault="00000000" w:rsidRPr="00000000" w14:paraId="000000CE">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tc>
        <w:tc>
          <w:tcPr/>
          <w:p w:rsidR="00000000" w:rsidDel="00000000" w:rsidP="00000000" w:rsidRDefault="00000000" w:rsidRPr="00000000" w14:paraId="000000CF">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tc>
        <w:tc>
          <w:tcPr/>
          <w:p w:rsidR="00000000" w:rsidDel="00000000" w:rsidP="00000000" w:rsidRDefault="00000000" w:rsidRPr="00000000" w14:paraId="000000D0">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D1">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tc>
        <w:tc>
          <w:tcPr/>
          <w:p w:rsidR="00000000" w:rsidDel="00000000" w:rsidP="00000000" w:rsidRDefault="00000000" w:rsidRPr="00000000" w14:paraId="000000D2">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color w:val="000000"/>
                <w:rtl w:val="0"/>
              </w:rPr>
              <w:t xml:space="preserve">Резюме</w:t>
            </w:r>
          </w:p>
        </w:tc>
        <w:tc>
          <w:tcPr/>
          <w:p w:rsidR="00000000" w:rsidDel="00000000" w:rsidP="00000000" w:rsidRDefault="00000000" w:rsidRPr="00000000" w14:paraId="000000D3">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tc>
        <w:tc>
          <w:tcPr/>
          <w:p w:rsidR="00000000" w:rsidDel="00000000" w:rsidP="00000000" w:rsidRDefault="00000000" w:rsidRPr="00000000" w14:paraId="000000D4">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tc>
        <w:tc>
          <w:tcPr/>
          <w:p w:rsidR="00000000" w:rsidDel="00000000" w:rsidP="00000000" w:rsidRDefault="00000000" w:rsidRPr="00000000" w14:paraId="000000D5">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tc>
        <w:tc>
          <w:tcPr/>
          <w:p w:rsidR="00000000" w:rsidDel="00000000" w:rsidP="00000000" w:rsidRDefault="00000000" w:rsidRPr="00000000" w14:paraId="000000D6">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tc>
        <w:tc>
          <w:tcPr/>
          <w:p w:rsidR="00000000" w:rsidDel="00000000" w:rsidP="00000000" w:rsidRDefault="00000000" w:rsidRPr="00000000" w14:paraId="000000D7">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D8">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c>
          <w:tcPr/>
          <w:p w:rsidR="00000000" w:rsidDel="00000000" w:rsidP="00000000" w:rsidRDefault="00000000" w:rsidRPr="00000000" w14:paraId="000000D9">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c>
          <w:tcPr/>
          <w:p w:rsidR="00000000" w:rsidDel="00000000" w:rsidP="00000000" w:rsidRDefault="00000000" w:rsidRPr="00000000" w14:paraId="000000DA">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c>
          <w:tcPr/>
          <w:p w:rsidR="00000000" w:rsidDel="00000000" w:rsidP="00000000" w:rsidRDefault="00000000" w:rsidRPr="00000000" w14:paraId="000000DB">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c>
          <w:tcPr/>
          <w:p w:rsidR="00000000" w:rsidDel="00000000" w:rsidP="00000000" w:rsidRDefault="00000000" w:rsidRPr="00000000" w14:paraId="000000DC">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c>
          <w:tcPr/>
          <w:p w:rsidR="00000000" w:rsidDel="00000000" w:rsidP="00000000" w:rsidRDefault="00000000" w:rsidRPr="00000000" w14:paraId="000000DD">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c>
          <w:tcPr/>
          <w:p w:rsidR="00000000" w:rsidDel="00000000" w:rsidP="00000000" w:rsidRDefault="00000000" w:rsidRPr="00000000" w14:paraId="000000DE">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r>
    </w:tbl>
    <w:p w:rsidR="00000000" w:rsidDel="00000000" w:rsidP="00000000" w:rsidRDefault="00000000" w:rsidRPr="00000000" w14:paraId="000000DF">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E0">
      <w:pPr>
        <w:keepNext w:val="1"/>
        <w:widowControl w:val="0"/>
        <w:pBdr>
          <w:top w:space="0" w:sz="0" w:val="nil"/>
          <w:left w:space="0" w:sz="0" w:val="nil"/>
          <w:bottom w:space="0" w:sz="0" w:val="nil"/>
          <w:right w:space="0" w:sz="0" w:val="nil"/>
          <w:between w:space="0" w:sz="0" w:val="nil"/>
        </w:pBdr>
        <w:tabs>
          <w:tab w:val="left" w:leader="none" w:pos="900"/>
        </w:tabs>
        <w:spacing w:after="360" w:before="240" w:line="240" w:lineRule="auto"/>
        <w:ind w:left="1" w:hanging="3"/>
        <w:rPr>
          <w:color w:val="000000"/>
        </w:rPr>
      </w:pPr>
      <w:r w:rsidDel="00000000" w:rsidR="00000000" w:rsidRPr="00000000">
        <w:rPr>
          <w:color w:val="000000"/>
          <w:rtl w:val="0"/>
        </w:rPr>
        <w:t xml:space="preserve">У випадку, коли сформована нова база даних, її вносять у реєстр.</w:t>
      </w:r>
    </w:p>
    <w:p w:rsidR="00000000" w:rsidDel="00000000" w:rsidP="00000000" w:rsidRDefault="00000000" w:rsidRPr="00000000" w14:paraId="000000E1">
      <w:pPr>
        <w:pBdr>
          <w:top w:space="0" w:sz="0" w:val="nil"/>
          <w:left w:space="0" w:sz="0" w:val="nil"/>
          <w:bottom w:space="0" w:sz="0" w:val="nil"/>
          <w:right w:space="0" w:sz="0" w:val="nil"/>
          <w:between w:space="0" w:sz="0" w:val="nil"/>
        </w:pBdr>
        <w:spacing w:after="280" w:before="280" w:line="240" w:lineRule="auto"/>
        <w:ind w:left="1" w:hanging="3"/>
        <w:jc w:val="both"/>
        <w:rPr>
          <w:color w:val="000000"/>
        </w:rPr>
      </w:pPr>
      <w:r w:rsidDel="00000000" w:rsidR="00000000" w:rsidRPr="00000000">
        <w:rPr>
          <w:color w:val="000000"/>
          <w:rtl w:val="0"/>
        </w:rPr>
        <w:t xml:space="preserve">Політика інформаційної безпеки надається на ознайомлення для всіх працівників. </w:t>
      </w:r>
    </w:p>
    <w:p w:rsidR="00000000" w:rsidDel="00000000" w:rsidP="00000000" w:rsidRDefault="00000000" w:rsidRPr="00000000" w14:paraId="000000E2">
      <w:pPr>
        <w:pBdr>
          <w:top w:space="0" w:sz="0" w:val="nil"/>
          <w:left w:space="0" w:sz="0" w:val="nil"/>
          <w:bottom w:space="0" w:sz="0" w:val="nil"/>
          <w:right w:space="0" w:sz="0" w:val="nil"/>
          <w:between w:space="0" w:sz="0" w:val="nil"/>
        </w:pBdr>
        <w:spacing w:after="280" w:before="280" w:line="240" w:lineRule="auto"/>
        <w:ind w:left="1" w:hanging="3"/>
        <w:jc w:val="both"/>
        <w:rPr>
          <w:color w:val="000000"/>
        </w:rPr>
      </w:pPr>
      <w:r w:rsidDel="00000000" w:rsidR="00000000" w:rsidRPr="00000000">
        <w:rPr>
          <w:color w:val="000000"/>
          <w:rtl w:val="0"/>
        </w:rPr>
        <w:t xml:space="preserve">Вимоги політики охоплюють всі види діяльності, що виконуються в організації та є обов'язковими до виконання для всіх працівників компанії, а також для осіб, які залучаються до окремих робіт на договірній основі.</w:t>
      </w:r>
    </w:p>
    <w:p w:rsidR="00000000" w:rsidDel="00000000" w:rsidP="00000000" w:rsidRDefault="00000000" w:rsidRPr="00000000" w14:paraId="000000E3">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b w:val="1"/>
          <w:color w:val="000000"/>
          <w:rtl w:val="0"/>
        </w:rPr>
        <w:t xml:space="preserve">7. Дії у випадку виявлення витоку персональних даних</w:t>
      </w:r>
      <w:r w:rsidDel="00000000" w:rsidR="00000000" w:rsidRPr="00000000">
        <w:rPr>
          <w:rtl w:val="0"/>
        </w:rPr>
      </w:r>
    </w:p>
    <w:p w:rsidR="00000000" w:rsidDel="00000000" w:rsidP="00000000" w:rsidRDefault="00000000" w:rsidRPr="00000000" w14:paraId="000000E4">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p w:rsidR="00000000" w:rsidDel="00000000" w:rsidP="00000000" w:rsidRDefault="00000000" w:rsidRPr="00000000" w14:paraId="000000E5">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color w:val="000000"/>
          <w:rtl w:val="0"/>
        </w:rPr>
        <w:t xml:space="preserve">У разі виявлення витоку персональних даних слід негайно вжити заходів для мінімізації ризиків та захисту постраждалих осіб. Ось ключові кроки, які необхідно виконати:</w:t>
      </w:r>
    </w:p>
    <w:p w:rsidR="00000000" w:rsidDel="00000000" w:rsidP="00000000" w:rsidRDefault="00000000" w:rsidRPr="00000000" w14:paraId="000000E6">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b w:val="1"/>
          <w:color w:val="000000"/>
          <w:rtl w:val="0"/>
        </w:rPr>
        <w:t xml:space="preserve">Оцінка ситуації</w:t>
      </w:r>
      <w:r w:rsidDel="00000000" w:rsidR="00000000" w:rsidRPr="00000000">
        <w:rPr>
          <w:rtl w:val="0"/>
        </w:rPr>
      </w:r>
    </w:p>
    <w:p w:rsidR="00000000" w:rsidDel="00000000" w:rsidP="00000000" w:rsidRDefault="00000000" w:rsidRPr="00000000" w14:paraId="000000E7">
      <w:pPr>
        <w:numPr>
          <w:ilvl w:val="0"/>
          <w:numId w:val="10"/>
        </w:numPr>
        <w:pBdr>
          <w:top w:space="0" w:sz="0" w:val="nil"/>
          <w:left w:space="0" w:sz="0" w:val="nil"/>
          <w:bottom w:space="0" w:sz="0" w:val="nil"/>
          <w:right w:space="0" w:sz="0" w:val="nil"/>
          <w:between w:space="0" w:sz="0" w:val="nil"/>
        </w:pBdr>
        <w:spacing w:line="240" w:lineRule="auto"/>
        <w:ind w:left="1" w:hanging="3"/>
        <w:rPr>
          <w:rFonts w:ascii="Times New Roman" w:cs="Times New Roman" w:eastAsia="Times New Roman" w:hAnsi="Times New Roman"/>
          <w:color w:val="000000"/>
          <w:sz w:val="24"/>
          <w:szCs w:val="24"/>
        </w:rPr>
      </w:pPr>
      <w:r w:rsidDel="00000000" w:rsidR="00000000" w:rsidRPr="00000000">
        <w:rPr>
          <w:color w:val="000000"/>
          <w:rtl w:val="0"/>
        </w:rPr>
        <w:t xml:space="preserve">Визначити джерело витоку та обсяг скомпрометованих даних.</w:t>
      </w:r>
    </w:p>
    <w:p w:rsidR="00000000" w:rsidDel="00000000" w:rsidP="00000000" w:rsidRDefault="00000000" w:rsidRPr="00000000" w14:paraId="000000E8">
      <w:pPr>
        <w:numPr>
          <w:ilvl w:val="0"/>
          <w:numId w:val="10"/>
        </w:numPr>
        <w:pBdr>
          <w:top w:space="0" w:sz="0" w:val="nil"/>
          <w:left w:space="0" w:sz="0" w:val="nil"/>
          <w:bottom w:space="0" w:sz="0" w:val="nil"/>
          <w:right w:space="0" w:sz="0" w:val="nil"/>
          <w:between w:space="0" w:sz="0" w:val="nil"/>
        </w:pBdr>
        <w:spacing w:line="240" w:lineRule="auto"/>
        <w:ind w:left="1" w:hanging="3"/>
        <w:rPr>
          <w:rFonts w:ascii="Times New Roman" w:cs="Times New Roman" w:eastAsia="Times New Roman" w:hAnsi="Times New Roman"/>
          <w:color w:val="000000"/>
          <w:sz w:val="24"/>
          <w:szCs w:val="24"/>
        </w:rPr>
      </w:pPr>
      <w:r w:rsidDel="00000000" w:rsidR="00000000" w:rsidRPr="00000000">
        <w:rPr>
          <w:color w:val="000000"/>
          <w:rtl w:val="0"/>
        </w:rPr>
        <w:t xml:space="preserve">Перевірити, які категорії персональних даних були розголошені (ПІБ, контакти, фінансові дані тощо).</w:t>
      </w:r>
    </w:p>
    <w:p w:rsidR="00000000" w:rsidDel="00000000" w:rsidP="00000000" w:rsidRDefault="00000000" w:rsidRPr="00000000" w14:paraId="000000E9">
      <w:pPr>
        <w:numPr>
          <w:ilvl w:val="0"/>
          <w:numId w:val="10"/>
        </w:numPr>
        <w:pBdr>
          <w:top w:space="0" w:sz="0" w:val="nil"/>
          <w:left w:space="0" w:sz="0" w:val="nil"/>
          <w:bottom w:space="0" w:sz="0" w:val="nil"/>
          <w:right w:space="0" w:sz="0" w:val="nil"/>
          <w:between w:space="0" w:sz="0" w:val="nil"/>
        </w:pBdr>
        <w:spacing w:line="240" w:lineRule="auto"/>
        <w:ind w:left="1" w:hanging="3"/>
        <w:rPr>
          <w:rFonts w:ascii="Times New Roman" w:cs="Times New Roman" w:eastAsia="Times New Roman" w:hAnsi="Times New Roman"/>
          <w:color w:val="000000"/>
          <w:sz w:val="24"/>
          <w:szCs w:val="24"/>
        </w:rPr>
      </w:pPr>
      <w:r w:rsidDel="00000000" w:rsidR="00000000" w:rsidRPr="00000000">
        <w:rPr>
          <w:color w:val="000000"/>
          <w:rtl w:val="0"/>
        </w:rPr>
        <w:t xml:space="preserve">Оцінити можливі наслідки для суб’єктів даних.</w:t>
      </w:r>
    </w:p>
    <w:p w:rsidR="00000000" w:rsidDel="00000000" w:rsidP="00000000" w:rsidRDefault="00000000" w:rsidRPr="00000000" w14:paraId="000000EA">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b w:val="1"/>
          <w:color w:val="000000"/>
          <w:rtl w:val="0"/>
        </w:rPr>
        <w:t xml:space="preserve">Негайні заходи</w:t>
      </w:r>
      <w:r w:rsidDel="00000000" w:rsidR="00000000" w:rsidRPr="00000000">
        <w:rPr>
          <w:rtl w:val="0"/>
        </w:rPr>
      </w:r>
    </w:p>
    <w:p w:rsidR="00000000" w:rsidDel="00000000" w:rsidP="00000000" w:rsidRDefault="00000000" w:rsidRPr="00000000" w14:paraId="000000EB">
      <w:pPr>
        <w:numPr>
          <w:ilvl w:val="0"/>
          <w:numId w:val="11"/>
        </w:numPr>
        <w:pBdr>
          <w:top w:space="0" w:sz="0" w:val="nil"/>
          <w:left w:space="0" w:sz="0" w:val="nil"/>
          <w:bottom w:space="0" w:sz="0" w:val="nil"/>
          <w:right w:space="0" w:sz="0" w:val="nil"/>
          <w:between w:space="0" w:sz="0" w:val="nil"/>
        </w:pBdr>
        <w:spacing w:line="240" w:lineRule="auto"/>
        <w:ind w:left="1" w:hanging="3"/>
        <w:rPr>
          <w:rFonts w:ascii="Times New Roman" w:cs="Times New Roman" w:eastAsia="Times New Roman" w:hAnsi="Times New Roman"/>
          <w:color w:val="000000"/>
          <w:sz w:val="24"/>
          <w:szCs w:val="24"/>
        </w:rPr>
      </w:pPr>
      <w:r w:rsidDel="00000000" w:rsidR="00000000" w:rsidRPr="00000000">
        <w:rPr>
          <w:color w:val="000000"/>
          <w:rtl w:val="0"/>
        </w:rPr>
        <w:t xml:space="preserve">Обмежити доступ до системи або бази даних, де стався витік.</w:t>
      </w:r>
    </w:p>
    <w:p w:rsidR="00000000" w:rsidDel="00000000" w:rsidP="00000000" w:rsidRDefault="00000000" w:rsidRPr="00000000" w14:paraId="000000EC">
      <w:pPr>
        <w:numPr>
          <w:ilvl w:val="0"/>
          <w:numId w:val="11"/>
        </w:numPr>
        <w:pBdr>
          <w:top w:space="0" w:sz="0" w:val="nil"/>
          <w:left w:space="0" w:sz="0" w:val="nil"/>
          <w:bottom w:space="0" w:sz="0" w:val="nil"/>
          <w:right w:space="0" w:sz="0" w:val="nil"/>
          <w:between w:space="0" w:sz="0" w:val="nil"/>
        </w:pBdr>
        <w:spacing w:line="240" w:lineRule="auto"/>
        <w:ind w:left="1" w:hanging="3"/>
        <w:rPr>
          <w:rFonts w:ascii="Times New Roman" w:cs="Times New Roman" w:eastAsia="Times New Roman" w:hAnsi="Times New Roman"/>
          <w:color w:val="000000"/>
          <w:sz w:val="24"/>
          <w:szCs w:val="24"/>
        </w:rPr>
      </w:pPr>
      <w:r w:rsidDel="00000000" w:rsidR="00000000" w:rsidRPr="00000000">
        <w:rPr>
          <w:color w:val="000000"/>
          <w:rtl w:val="0"/>
        </w:rPr>
        <w:t xml:space="preserve">Усунути причину витоку (наприклад, закрити вразливість, змінити паролі, зупинити роботу скомпрометованих сервісів).</w:t>
      </w:r>
    </w:p>
    <w:p w:rsidR="00000000" w:rsidDel="00000000" w:rsidP="00000000" w:rsidRDefault="00000000" w:rsidRPr="00000000" w14:paraId="000000ED">
      <w:pPr>
        <w:numPr>
          <w:ilvl w:val="0"/>
          <w:numId w:val="11"/>
        </w:numPr>
        <w:pBdr>
          <w:top w:space="0" w:sz="0" w:val="nil"/>
          <w:left w:space="0" w:sz="0" w:val="nil"/>
          <w:bottom w:space="0" w:sz="0" w:val="nil"/>
          <w:right w:space="0" w:sz="0" w:val="nil"/>
          <w:between w:space="0" w:sz="0" w:val="nil"/>
        </w:pBdr>
        <w:spacing w:line="240" w:lineRule="auto"/>
        <w:ind w:left="1" w:hanging="3"/>
        <w:rPr>
          <w:rFonts w:ascii="Times New Roman" w:cs="Times New Roman" w:eastAsia="Times New Roman" w:hAnsi="Times New Roman"/>
          <w:color w:val="000000"/>
          <w:sz w:val="24"/>
          <w:szCs w:val="24"/>
        </w:rPr>
      </w:pPr>
      <w:r w:rsidDel="00000000" w:rsidR="00000000" w:rsidRPr="00000000">
        <w:rPr>
          <w:color w:val="000000"/>
          <w:rtl w:val="0"/>
        </w:rPr>
        <w:t xml:space="preserve">Якщо витік стався через злочинні дії (хакерська атака, злом), залучити фахівців із кібербезпеки.</w:t>
      </w:r>
    </w:p>
    <w:p w:rsidR="00000000" w:rsidDel="00000000" w:rsidP="00000000" w:rsidRDefault="00000000" w:rsidRPr="00000000" w14:paraId="000000EE">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b w:val="1"/>
          <w:color w:val="000000"/>
          <w:rtl w:val="0"/>
        </w:rPr>
        <w:t xml:space="preserve">Повідомлення відповідних органів</w:t>
      </w:r>
      <w:r w:rsidDel="00000000" w:rsidR="00000000" w:rsidRPr="00000000">
        <w:rPr>
          <w:rtl w:val="0"/>
        </w:rPr>
      </w:r>
    </w:p>
    <w:p w:rsidR="00000000" w:rsidDel="00000000" w:rsidP="00000000" w:rsidRDefault="00000000" w:rsidRPr="00000000" w14:paraId="000000EF">
      <w:pPr>
        <w:pBdr>
          <w:top w:space="0" w:sz="0" w:val="nil"/>
          <w:left w:space="0" w:sz="0" w:val="nil"/>
          <w:bottom w:space="0" w:sz="0" w:val="nil"/>
          <w:right w:space="0" w:sz="0" w:val="nil"/>
          <w:between w:space="0" w:sz="0" w:val="nil"/>
        </w:pBdr>
        <w:spacing w:line="240" w:lineRule="auto"/>
        <w:ind w:left="720" w:firstLine="0"/>
        <w:rPr/>
      </w:pPr>
      <w:r w:rsidDel="00000000" w:rsidR="00000000" w:rsidRPr="00000000">
        <w:rPr>
          <w:rtl w:val="0"/>
        </w:rPr>
      </w:r>
    </w:p>
    <w:p w:rsidR="00000000" w:rsidDel="00000000" w:rsidP="00000000" w:rsidRDefault="00000000" w:rsidRPr="00000000" w14:paraId="000000F0">
      <w:pPr>
        <w:numPr>
          <w:ilvl w:val="0"/>
          <w:numId w:val="12"/>
        </w:numPr>
        <w:pBdr>
          <w:top w:space="0" w:sz="0" w:val="nil"/>
          <w:left w:space="0" w:sz="0" w:val="nil"/>
          <w:bottom w:space="0" w:sz="0" w:val="nil"/>
          <w:right w:space="0" w:sz="0" w:val="nil"/>
          <w:between w:space="0" w:sz="0" w:val="nil"/>
        </w:pBdr>
        <w:spacing w:line="240" w:lineRule="auto"/>
        <w:ind w:left="1" w:hanging="3"/>
        <w:rPr>
          <w:rFonts w:ascii="Times New Roman" w:cs="Times New Roman" w:eastAsia="Times New Roman" w:hAnsi="Times New Roman"/>
          <w:color w:val="000000"/>
          <w:sz w:val="24"/>
          <w:szCs w:val="24"/>
        </w:rPr>
      </w:pPr>
      <w:r w:rsidDel="00000000" w:rsidR="00000000" w:rsidRPr="00000000">
        <w:rPr>
          <w:color w:val="000000"/>
          <w:rtl w:val="0"/>
        </w:rPr>
        <w:t xml:space="preserve">В Україні слід повідомити Кіберполіцію (якщо витік має ознаки кібератаки).</w:t>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b w:val="1"/>
          <w:color w:val="000000"/>
          <w:rtl w:val="0"/>
        </w:rPr>
        <w:t xml:space="preserve">Інформування постраждалих осіб</w:t>
      </w:r>
      <w:r w:rsidDel="00000000" w:rsidR="00000000" w:rsidRPr="00000000">
        <w:rPr>
          <w:rtl w:val="0"/>
        </w:rPr>
      </w:r>
    </w:p>
    <w:p w:rsidR="00000000" w:rsidDel="00000000" w:rsidP="00000000" w:rsidRDefault="00000000" w:rsidRPr="00000000" w14:paraId="000000F2">
      <w:pPr>
        <w:numPr>
          <w:ilvl w:val="0"/>
          <w:numId w:val="13"/>
        </w:numPr>
        <w:pBdr>
          <w:top w:space="0" w:sz="0" w:val="nil"/>
          <w:left w:space="0" w:sz="0" w:val="nil"/>
          <w:bottom w:space="0" w:sz="0" w:val="nil"/>
          <w:right w:space="0" w:sz="0" w:val="nil"/>
          <w:between w:space="0" w:sz="0" w:val="nil"/>
        </w:pBdr>
        <w:spacing w:line="240" w:lineRule="auto"/>
        <w:ind w:left="1" w:hanging="3"/>
        <w:rPr>
          <w:rFonts w:ascii="Times New Roman" w:cs="Times New Roman" w:eastAsia="Times New Roman" w:hAnsi="Times New Roman"/>
          <w:color w:val="000000"/>
          <w:sz w:val="24"/>
          <w:szCs w:val="24"/>
        </w:rPr>
      </w:pPr>
      <w:r w:rsidDel="00000000" w:rsidR="00000000" w:rsidRPr="00000000">
        <w:rPr>
          <w:color w:val="000000"/>
          <w:rtl w:val="0"/>
        </w:rPr>
        <w:t xml:space="preserve">Повідомити осіб, чиї дані постраждали, про ризики (наприклад, можливість шахрайства).</w:t>
      </w:r>
    </w:p>
    <w:p w:rsidR="00000000" w:rsidDel="00000000" w:rsidP="00000000" w:rsidRDefault="00000000" w:rsidRPr="00000000" w14:paraId="000000F3">
      <w:pPr>
        <w:numPr>
          <w:ilvl w:val="0"/>
          <w:numId w:val="13"/>
        </w:numPr>
        <w:pBdr>
          <w:top w:space="0" w:sz="0" w:val="nil"/>
          <w:left w:space="0" w:sz="0" w:val="nil"/>
          <w:bottom w:space="0" w:sz="0" w:val="nil"/>
          <w:right w:space="0" w:sz="0" w:val="nil"/>
          <w:between w:space="0" w:sz="0" w:val="nil"/>
        </w:pBdr>
        <w:spacing w:line="240" w:lineRule="auto"/>
        <w:ind w:left="1" w:hanging="3"/>
        <w:rPr>
          <w:rFonts w:ascii="Times New Roman" w:cs="Times New Roman" w:eastAsia="Times New Roman" w:hAnsi="Times New Roman"/>
          <w:color w:val="000000"/>
          <w:sz w:val="24"/>
          <w:szCs w:val="24"/>
        </w:rPr>
      </w:pPr>
      <w:r w:rsidDel="00000000" w:rsidR="00000000" w:rsidRPr="00000000">
        <w:rPr>
          <w:color w:val="000000"/>
          <w:rtl w:val="0"/>
        </w:rPr>
        <w:t xml:space="preserve">Надати рекомендації щодо дій (зміна паролів, моніторинг фінансових операцій тощо).</w:t>
      </w:r>
    </w:p>
    <w:p w:rsidR="00000000" w:rsidDel="00000000" w:rsidP="00000000" w:rsidRDefault="00000000" w:rsidRPr="00000000" w14:paraId="000000F4">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b w:val="1"/>
          <w:color w:val="000000"/>
          <w:rtl w:val="0"/>
        </w:rPr>
        <w:t xml:space="preserve">Розслідування та запобігання подібним інцидентам</w:t>
      </w:r>
      <w:r w:rsidDel="00000000" w:rsidR="00000000" w:rsidRPr="00000000">
        <w:rPr>
          <w:rtl w:val="0"/>
        </w:rPr>
      </w:r>
    </w:p>
    <w:p w:rsidR="00000000" w:rsidDel="00000000" w:rsidP="00000000" w:rsidRDefault="00000000" w:rsidRPr="00000000" w14:paraId="000000F5">
      <w:pPr>
        <w:numPr>
          <w:ilvl w:val="0"/>
          <w:numId w:val="2"/>
        </w:numPr>
        <w:pBdr>
          <w:top w:space="0" w:sz="0" w:val="nil"/>
          <w:left w:space="0" w:sz="0" w:val="nil"/>
          <w:bottom w:space="0" w:sz="0" w:val="nil"/>
          <w:right w:space="0" w:sz="0" w:val="nil"/>
          <w:between w:space="0" w:sz="0" w:val="nil"/>
        </w:pBdr>
        <w:spacing w:line="240" w:lineRule="auto"/>
        <w:ind w:left="1" w:hanging="3"/>
        <w:rPr>
          <w:rFonts w:ascii="Times New Roman" w:cs="Times New Roman" w:eastAsia="Times New Roman" w:hAnsi="Times New Roman"/>
          <w:color w:val="000000"/>
          <w:sz w:val="24"/>
          <w:szCs w:val="24"/>
        </w:rPr>
      </w:pPr>
      <w:r w:rsidDel="00000000" w:rsidR="00000000" w:rsidRPr="00000000">
        <w:rPr>
          <w:color w:val="000000"/>
          <w:rtl w:val="0"/>
        </w:rPr>
        <w:t xml:space="preserve">Провести внутрішнє розслідування для виявлення причин інциденту.</w:t>
      </w:r>
    </w:p>
    <w:p w:rsidR="00000000" w:rsidDel="00000000" w:rsidP="00000000" w:rsidRDefault="00000000" w:rsidRPr="00000000" w14:paraId="000000F6">
      <w:pPr>
        <w:numPr>
          <w:ilvl w:val="0"/>
          <w:numId w:val="2"/>
        </w:numPr>
        <w:pBdr>
          <w:top w:space="0" w:sz="0" w:val="nil"/>
          <w:left w:space="0" w:sz="0" w:val="nil"/>
          <w:bottom w:space="0" w:sz="0" w:val="nil"/>
          <w:right w:space="0" w:sz="0" w:val="nil"/>
          <w:between w:space="0" w:sz="0" w:val="nil"/>
        </w:pBdr>
        <w:spacing w:line="240" w:lineRule="auto"/>
        <w:ind w:left="1" w:hanging="3"/>
        <w:rPr>
          <w:rFonts w:ascii="Times New Roman" w:cs="Times New Roman" w:eastAsia="Times New Roman" w:hAnsi="Times New Roman"/>
          <w:color w:val="000000"/>
          <w:sz w:val="24"/>
          <w:szCs w:val="24"/>
        </w:rPr>
      </w:pPr>
      <w:r w:rsidDel="00000000" w:rsidR="00000000" w:rsidRPr="00000000">
        <w:rPr>
          <w:color w:val="000000"/>
          <w:rtl w:val="0"/>
        </w:rPr>
        <w:t xml:space="preserve">Оновити політики безпеки, посилити контроль доступу до персональних даних.</w:t>
      </w:r>
    </w:p>
    <w:p w:rsidR="00000000" w:rsidDel="00000000" w:rsidP="00000000" w:rsidRDefault="00000000" w:rsidRPr="00000000" w14:paraId="000000F7">
      <w:pPr>
        <w:numPr>
          <w:ilvl w:val="0"/>
          <w:numId w:val="2"/>
        </w:numPr>
        <w:pBdr>
          <w:top w:space="0" w:sz="0" w:val="nil"/>
          <w:left w:space="0" w:sz="0" w:val="nil"/>
          <w:bottom w:space="0" w:sz="0" w:val="nil"/>
          <w:right w:space="0" w:sz="0" w:val="nil"/>
          <w:between w:space="0" w:sz="0" w:val="nil"/>
        </w:pBdr>
        <w:spacing w:line="240" w:lineRule="auto"/>
        <w:ind w:left="1" w:hanging="3"/>
        <w:rPr>
          <w:rFonts w:ascii="Times New Roman" w:cs="Times New Roman" w:eastAsia="Times New Roman" w:hAnsi="Times New Roman"/>
          <w:color w:val="000000"/>
          <w:sz w:val="24"/>
          <w:szCs w:val="24"/>
        </w:rPr>
      </w:pPr>
      <w:r w:rsidDel="00000000" w:rsidR="00000000" w:rsidRPr="00000000">
        <w:rPr>
          <w:color w:val="000000"/>
          <w:rtl w:val="0"/>
        </w:rPr>
        <w:t xml:space="preserve">Провести навчання співробітників щодо захисту інформації.</w:t>
      </w:r>
    </w:p>
    <w:p w:rsidR="00000000" w:rsidDel="00000000" w:rsidP="00000000" w:rsidRDefault="00000000" w:rsidRPr="00000000" w14:paraId="000000F8">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b w:val="1"/>
          <w:color w:val="000000"/>
          <w:rtl w:val="0"/>
        </w:rPr>
        <w:t xml:space="preserve">Юридичні та репутаційні заходи</w:t>
      </w:r>
      <w:r w:rsidDel="00000000" w:rsidR="00000000" w:rsidRPr="00000000">
        <w:rPr>
          <w:rtl w:val="0"/>
        </w:rPr>
      </w:r>
    </w:p>
    <w:p w:rsidR="00000000" w:rsidDel="00000000" w:rsidP="00000000" w:rsidRDefault="00000000" w:rsidRPr="00000000" w14:paraId="000000F9">
      <w:pPr>
        <w:numPr>
          <w:ilvl w:val="0"/>
          <w:numId w:val="3"/>
        </w:numPr>
        <w:pBdr>
          <w:top w:space="0" w:sz="0" w:val="nil"/>
          <w:left w:space="0" w:sz="0" w:val="nil"/>
          <w:bottom w:space="0" w:sz="0" w:val="nil"/>
          <w:right w:space="0" w:sz="0" w:val="nil"/>
          <w:between w:space="0" w:sz="0" w:val="nil"/>
        </w:pBdr>
        <w:spacing w:line="240" w:lineRule="auto"/>
        <w:ind w:left="1" w:hanging="3"/>
        <w:rPr>
          <w:rFonts w:ascii="Times New Roman" w:cs="Times New Roman" w:eastAsia="Times New Roman" w:hAnsi="Times New Roman"/>
          <w:color w:val="000000"/>
          <w:sz w:val="24"/>
          <w:szCs w:val="24"/>
        </w:rPr>
      </w:pPr>
      <w:r w:rsidDel="00000000" w:rsidR="00000000" w:rsidRPr="00000000">
        <w:rPr>
          <w:color w:val="000000"/>
          <w:rtl w:val="0"/>
        </w:rPr>
        <w:t xml:space="preserve">Якщо витік значний, підготувати офіційну заяву для громадськості.</w:t>
      </w:r>
    </w:p>
    <w:p w:rsidR="00000000" w:rsidDel="00000000" w:rsidP="00000000" w:rsidRDefault="00000000" w:rsidRPr="00000000" w14:paraId="000000FA">
      <w:pPr>
        <w:numPr>
          <w:ilvl w:val="0"/>
          <w:numId w:val="3"/>
        </w:numPr>
        <w:pBdr>
          <w:top w:space="0" w:sz="0" w:val="nil"/>
          <w:left w:space="0" w:sz="0" w:val="nil"/>
          <w:bottom w:space="0" w:sz="0" w:val="nil"/>
          <w:right w:space="0" w:sz="0" w:val="nil"/>
          <w:between w:space="0" w:sz="0" w:val="nil"/>
        </w:pBdr>
        <w:spacing w:line="240" w:lineRule="auto"/>
        <w:ind w:left="1" w:hanging="3"/>
        <w:rPr>
          <w:rFonts w:ascii="Times New Roman" w:cs="Times New Roman" w:eastAsia="Times New Roman" w:hAnsi="Times New Roman"/>
          <w:color w:val="000000"/>
          <w:sz w:val="24"/>
          <w:szCs w:val="24"/>
        </w:rPr>
      </w:pPr>
      <w:r w:rsidDel="00000000" w:rsidR="00000000" w:rsidRPr="00000000">
        <w:rPr>
          <w:color w:val="000000"/>
          <w:rtl w:val="0"/>
        </w:rPr>
        <w:t xml:space="preserve">За потреби звернутися до юристів для мінімізації юридичних ризиків.</w:t>
      </w:r>
    </w:p>
    <w:p w:rsidR="00000000" w:rsidDel="00000000" w:rsidP="00000000" w:rsidRDefault="00000000" w:rsidRPr="00000000" w14:paraId="000000FB">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color w:val="000000"/>
          <w:rtl w:val="0"/>
        </w:rPr>
        <w:t xml:space="preserve">Правильні та своєчасні дії допоможуть зменшити наслідки витоку персональних даних і запобігти подібним ситуаціям у майбутньому.</w:t>
      </w:r>
    </w:p>
    <w:p w:rsidR="00000000" w:rsidDel="00000000" w:rsidP="00000000" w:rsidRDefault="00000000" w:rsidRPr="00000000" w14:paraId="000000FC">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p w:rsidR="00000000" w:rsidDel="00000000" w:rsidP="00000000" w:rsidRDefault="00000000" w:rsidRPr="00000000" w14:paraId="000000FD">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p w:rsidR="00000000" w:rsidDel="00000000" w:rsidP="00000000" w:rsidRDefault="00000000" w:rsidRPr="00000000" w14:paraId="000000FE">
      <w:pPr>
        <w:pBdr>
          <w:top w:space="0" w:sz="0" w:val="nil"/>
          <w:left w:space="0" w:sz="0" w:val="nil"/>
          <w:bottom w:space="0" w:sz="0" w:val="nil"/>
          <w:right w:space="0" w:sz="0" w:val="nil"/>
          <w:between w:space="0" w:sz="0" w:val="nil"/>
        </w:pBdr>
        <w:spacing w:line="240" w:lineRule="auto"/>
        <w:ind w:left="0" w:hanging="2"/>
        <w:rPr>
          <w:b w:val="1"/>
          <w:color w:val="000000"/>
        </w:rPr>
      </w:pPr>
      <w:r w:rsidDel="00000000" w:rsidR="00000000" w:rsidRPr="00000000">
        <w:rPr>
          <w:b w:val="1"/>
          <w:color w:val="000000"/>
          <w:rtl w:val="0"/>
        </w:rPr>
        <w:t xml:space="preserve">8. Механізм надання інформації та персональних даних третім особам</w:t>
      </w:r>
    </w:p>
    <w:p w:rsidR="00000000" w:rsidDel="00000000" w:rsidP="00000000" w:rsidRDefault="00000000" w:rsidRPr="00000000" w14:paraId="000000FF">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100">
      <w:pPr>
        <w:pBdr>
          <w:top w:space="0" w:sz="0" w:val="nil"/>
          <w:left w:space="0" w:sz="0" w:val="nil"/>
          <w:bottom w:space="0" w:sz="0" w:val="nil"/>
          <w:right w:space="0" w:sz="0" w:val="nil"/>
          <w:between w:space="0" w:sz="0" w:val="nil"/>
        </w:pBdr>
        <w:spacing w:line="240" w:lineRule="auto"/>
        <w:ind w:left="0" w:firstLine="720"/>
        <w:rPr>
          <w:color w:val="000000"/>
        </w:rPr>
      </w:pPr>
      <w:r w:rsidDel="00000000" w:rsidR="00000000" w:rsidRPr="00000000">
        <w:rPr>
          <w:color w:val="000000"/>
          <w:rtl w:val="0"/>
        </w:rPr>
        <w:t xml:space="preserve">Надання інформації та персональних даних третім особам регулюється законодавством про </w:t>
      </w:r>
      <w:r w:rsidDel="00000000" w:rsidR="00000000" w:rsidRPr="00000000">
        <w:rPr>
          <w:b w:val="1"/>
          <w:color w:val="000000"/>
          <w:rtl w:val="0"/>
        </w:rPr>
        <w:t xml:space="preserve">захист персональних даних</w:t>
      </w:r>
      <w:r w:rsidDel="00000000" w:rsidR="00000000" w:rsidRPr="00000000">
        <w:rPr>
          <w:color w:val="000000"/>
          <w:rtl w:val="0"/>
        </w:rPr>
        <w:t xml:space="preserve"> ( Закон про захист персональних даних в Україні) та міжнародними нормами, що гарантують </w:t>
      </w:r>
      <w:r w:rsidDel="00000000" w:rsidR="00000000" w:rsidRPr="00000000">
        <w:rPr>
          <w:b w:val="1"/>
          <w:color w:val="000000"/>
          <w:rtl w:val="0"/>
        </w:rPr>
        <w:t xml:space="preserve">конфіденційність і безпеку</w:t>
      </w:r>
      <w:r w:rsidDel="00000000" w:rsidR="00000000" w:rsidRPr="00000000">
        <w:rPr>
          <w:color w:val="000000"/>
          <w:rtl w:val="0"/>
        </w:rPr>
        <w:t xml:space="preserve"> даних.</w:t>
      </w:r>
    </w:p>
    <w:p w:rsidR="00000000" w:rsidDel="00000000" w:rsidP="00000000" w:rsidRDefault="00000000" w:rsidRPr="00000000" w14:paraId="00000101">
      <w:pPr>
        <w:pBdr>
          <w:top w:space="0" w:sz="0" w:val="nil"/>
          <w:left w:space="0" w:sz="0" w:val="nil"/>
          <w:bottom w:space="0" w:sz="0" w:val="nil"/>
          <w:right w:space="0" w:sz="0" w:val="nil"/>
          <w:between w:space="0" w:sz="0" w:val="nil"/>
        </w:pBdr>
        <w:spacing w:line="240" w:lineRule="auto"/>
        <w:ind w:left="0" w:hanging="2"/>
        <w:rPr>
          <w:b w:val="1"/>
          <w:color w:val="000000"/>
        </w:rPr>
      </w:pPr>
      <w:r w:rsidDel="00000000" w:rsidR="00000000" w:rsidRPr="00000000">
        <w:rPr>
          <w:rtl w:val="0"/>
        </w:rPr>
      </w:r>
    </w:p>
    <w:p w:rsidR="00000000" w:rsidDel="00000000" w:rsidP="00000000" w:rsidRDefault="00000000" w:rsidRPr="00000000" w14:paraId="00000102">
      <w:pPr>
        <w:pBdr>
          <w:top w:space="0" w:sz="0" w:val="nil"/>
          <w:left w:space="0" w:sz="0" w:val="nil"/>
          <w:bottom w:space="0" w:sz="0" w:val="nil"/>
          <w:right w:space="0" w:sz="0" w:val="nil"/>
          <w:between w:space="0" w:sz="0" w:val="nil"/>
        </w:pBdr>
        <w:spacing w:line="240" w:lineRule="auto"/>
        <w:ind w:left="720" w:firstLine="720"/>
        <w:rPr>
          <w:b w:val="1"/>
          <w:color w:val="000000"/>
        </w:rPr>
      </w:pPr>
      <w:r w:rsidDel="00000000" w:rsidR="00000000" w:rsidRPr="00000000">
        <w:rPr>
          <w:b w:val="1"/>
          <w:color w:val="000000"/>
          <w:rtl w:val="0"/>
        </w:rPr>
        <w:t xml:space="preserve">Загальні принципи обробки та передачі персональних даних</w:t>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Передача даних можлива лише за умови дотримання таких принципів:</w:t>
        <w:br w:type="textWrapping"/>
      </w:r>
      <w:r w:rsidDel="00000000" w:rsidR="00000000" w:rsidRPr="00000000">
        <w:rPr>
          <w:b w:val="1"/>
          <w:color w:val="000000"/>
          <w:rtl w:val="0"/>
        </w:rPr>
        <w:t xml:space="preserve">Законність</w:t>
      </w:r>
      <w:r w:rsidDel="00000000" w:rsidR="00000000" w:rsidRPr="00000000">
        <w:rPr>
          <w:color w:val="000000"/>
          <w:rtl w:val="0"/>
        </w:rPr>
        <w:t xml:space="preserve"> – передача має відбуватися на підставі законодавства або угоди.</w:t>
        <w:br w:type="textWrapping"/>
      </w:r>
      <w:r w:rsidDel="00000000" w:rsidR="00000000" w:rsidRPr="00000000">
        <w:rPr>
          <w:b w:val="1"/>
          <w:color w:val="000000"/>
          <w:rtl w:val="0"/>
        </w:rPr>
        <w:t xml:space="preserve">Прозорість</w:t>
      </w:r>
      <w:r w:rsidDel="00000000" w:rsidR="00000000" w:rsidRPr="00000000">
        <w:rPr>
          <w:color w:val="000000"/>
          <w:rtl w:val="0"/>
        </w:rPr>
        <w:t xml:space="preserve"> – особа має бути поінформована про передачу її даних.</w:t>
      </w:r>
    </w:p>
    <w:p w:rsidR="00000000" w:rsidDel="00000000" w:rsidP="00000000" w:rsidRDefault="00000000" w:rsidRPr="00000000" w14:paraId="00000104">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b w:val="1"/>
          <w:color w:val="000000"/>
          <w:rtl w:val="0"/>
        </w:rPr>
        <w:t xml:space="preserve">Обмеження мети</w:t>
      </w:r>
      <w:r w:rsidDel="00000000" w:rsidR="00000000" w:rsidRPr="00000000">
        <w:rPr>
          <w:color w:val="000000"/>
          <w:rtl w:val="0"/>
        </w:rPr>
        <w:t xml:space="preserve"> – передача можлива лише для конкретних цілей, визначених під час збору даних.</w:t>
        <w:br w:type="textWrapping"/>
        <w:t xml:space="preserve"> </w:t>
      </w:r>
      <w:r w:rsidDel="00000000" w:rsidR="00000000" w:rsidRPr="00000000">
        <w:rPr>
          <w:b w:val="1"/>
          <w:color w:val="000000"/>
          <w:rtl w:val="0"/>
        </w:rPr>
        <w:t xml:space="preserve">Мінімізація даних</w:t>
      </w:r>
      <w:r w:rsidDel="00000000" w:rsidR="00000000" w:rsidRPr="00000000">
        <w:rPr>
          <w:color w:val="000000"/>
          <w:rtl w:val="0"/>
        </w:rPr>
        <w:t xml:space="preserve"> – передаються лише необхідні дані.</w:t>
        <w:br w:type="textWrapping"/>
        <w:t xml:space="preserve"> </w:t>
      </w:r>
      <w:r w:rsidDel="00000000" w:rsidR="00000000" w:rsidRPr="00000000">
        <w:rPr>
          <w:b w:val="1"/>
          <w:color w:val="000000"/>
          <w:rtl w:val="0"/>
        </w:rPr>
        <w:t xml:space="preserve">Безпека</w:t>
      </w:r>
      <w:r w:rsidDel="00000000" w:rsidR="00000000" w:rsidRPr="00000000">
        <w:rPr>
          <w:color w:val="000000"/>
          <w:rtl w:val="0"/>
        </w:rPr>
        <w:t xml:space="preserve"> – дані мають бути захищені від несанкціонованого доступу.</w:t>
      </w:r>
    </w:p>
    <w:p w:rsidR="00000000" w:rsidDel="00000000" w:rsidP="00000000" w:rsidRDefault="00000000" w:rsidRPr="00000000" w14:paraId="00000105">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106">
      <w:pPr>
        <w:pBdr>
          <w:top w:space="0" w:sz="0" w:val="nil"/>
          <w:left w:space="0" w:sz="0" w:val="nil"/>
          <w:bottom w:space="0" w:sz="0" w:val="nil"/>
          <w:right w:space="0" w:sz="0" w:val="nil"/>
          <w:between w:space="0" w:sz="0" w:val="nil"/>
        </w:pBdr>
        <w:spacing w:line="240" w:lineRule="auto"/>
        <w:ind w:left="0" w:hanging="2"/>
        <w:rPr>
          <w:b w:val="1"/>
          <w:color w:val="000000"/>
        </w:rPr>
      </w:pPr>
      <w:r w:rsidDel="00000000" w:rsidR="00000000" w:rsidRPr="00000000">
        <w:rPr>
          <w:rtl w:val="0"/>
        </w:rPr>
      </w:r>
    </w:p>
    <w:p w:rsidR="00000000" w:rsidDel="00000000" w:rsidP="00000000" w:rsidRDefault="00000000" w:rsidRPr="00000000" w14:paraId="00000107">
      <w:pPr>
        <w:pBdr>
          <w:top w:space="0" w:sz="0" w:val="nil"/>
          <w:left w:space="0" w:sz="0" w:val="nil"/>
          <w:bottom w:space="0" w:sz="0" w:val="nil"/>
          <w:right w:space="0" w:sz="0" w:val="nil"/>
          <w:between w:space="0" w:sz="0" w:val="nil"/>
        </w:pBdr>
        <w:spacing w:line="240" w:lineRule="auto"/>
        <w:ind w:left="0" w:firstLine="720"/>
        <w:rPr>
          <w:b w:val="1"/>
          <w:color w:val="000000"/>
        </w:rPr>
      </w:pPr>
      <w:r w:rsidDel="00000000" w:rsidR="00000000" w:rsidRPr="00000000">
        <w:rPr>
          <w:b w:val="1"/>
          <w:color w:val="000000"/>
          <w:rtl w:val="0"/>
        </w:rPr>
        <w:t xml:space="preserve">Випадки, коли передача персональних даних заборонена</w:t>
      </w:r>
    </w:p>
    <w:p w:rsidR="00000000" w:rsidDel="00000000" w:rsidP="00000000" w:rsidRDefault="00000000" w:rsidRPr="00000000" w14:paraId="00000108">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 </w:t>
      </w:r>
      <w:r w:rsidDel="00000000" w:rsidR="00000000" w:rsidRPr="00000000">
        <w:rPr>
          <w:b w:val="1"/>
          <w:color w:val="000000"/>
          <w:rtl w:val="0"/>
        </w:rPr>
        <w:t xml:space="preserve">Без згоди суб’єкта даних</w:t>
      </w:r>
      <w:r w:rsidDel="00000000" w:rsidR="00000000" w:rsidRPr="00000000">
        <w:rPr>
          <w:color w:val="000000"/>
          <w:rtl w:val="0"/>
        </w:rPr>
        <w:t xml:space="preserve"> – якщо особа не дала явної згоди на передачу (винятки – передбачені законом).</w:t>
        <w:br w:type="textWrapping"/>
        <w:t xml:space="preserve"> </w:t>
      </w:r>
      <w:r w:rsidDel="00000000" w:rsidR="00000000" w:rsidRPr="00000000">
        <w:rPr>
          <w:b w:val="1"/>
          <w:color w:val="000000"/>
          <w:rtl w:val="0"/>
        </w:rPr>
        <w:t xml:space="preserve">Якщо це суперечить законодавству</w:t>
      </w:r>
      <w:r w:rsidDel="00000000" w:rsidR="00000000" w:rsidRPr="00000000">
        <w:rPr>
          <w:color w:val="000000"/>
          <w:rtl w:val="0"/>
        </w:rPr>
        <w:t xml:space="preserve"> – наприклад, передача конфіденційних даних без законних підстав.</w:t>
        <w:br w:type="textWrapping"/>
        <w:t xml:space="preserve"> </w:t>
      </w:r>
      <w:r w:rsidDel="00000000" w:rsidR="00000000" w:rsidRPr="00000000">
        <w:rPr>
          <w:b w:val="1"/>
          <w:color w:val="000000"/>
          <w:rtl w:val="0"/>
        </w:rPr>
        <w:t xml:space="preserve">Якщо є ризик шкоди особі</w:t>
      </w:r>
      <w:r w:rsidDel="00000000" w:rsidR="00000000" w:rsidRPr="00000000">
        <w:rPr>
          <w:color w:val="000000"/>
          <w:rtl w:val="0"/>
        </w:rPr>
        <w:t xml:space="preserve"> – наприклад, розголошення медичних, фінансових чи особистих даних без потреби.</w:t>
        <w:br w:type="textWrapping"/>
        <w:t xml:space="preserve"> </w:t>
      </w:r>
      <w:r w:rsidDel="00000000" w:rsidR="00000000" w:rsidRPr="00000000">
        <w:rPr>
          <w:b w:val="1"/>
          <w:color w:val="000000"/>
          <w:rtl w:val="0"/>
        </w:rPr>
        <w:t xml:space="preserve">Комерційний продаж або незаконне використання</w:t>
      </w:r>
      <w:r w:rsidDel="00000000" w:rsidR="00000000" w:rsidRPr="00000000">
        <w:rPr>
          <w:color w:val="000000"/>
          <w:rtl w:val="0"/>
        </w:rPr>
        <w:t xml:space="preserve"> – передача даних з метою вигоди без дозволу суб’єкта.</w:t>
        <w:br w:type="textWrapping"/>
        <w:t xml:space="preserve"> </w:t>
      </w:r>
      <w:r w:rsidDel="00000000" w:rsidR="00000000" w:rsidRPr="00000000">
        <w:rPr>
          <w:b w:val="1"/>
          <w:color w:val="000000"/>
          <w:rtl w:val="0"/>
        </w:rPr>
        <w:t xml:space="preserve">Передача даних неповнолітніх без дозволу батьків/опікунів</w:t>
      </w:r>
      <w:r w:rsidDel="00000000" w:rsidR="00000000" w:rsidRPr="00000000">
        <w:rPr>
          <w:color w:val="000000"/>
          <w:rtl w:val="0"/>
        </w:rPr>
        <w:t xml:space="preserve"> – особливо вразливі категорії, такі як діти, потребують посиленої конфіденційності.</w:t>
      </w:r>
    </w:p>
    <w:p w:rsidR="00000000" w:rsidDel="00000000" w:rsidP="00000000" w:rsidRDefault="00000000" w:rsidRPr="00000000" w14:paraId="00000109">
      <w:pPr>
        <w:pBdr>
          <w:top w:space="0" w:sz="0" w:val="nil"/>
          <w:left w:space="0" w:sz="0" w:val="nil"/>
          <w:bottom w:space="0" w:sz="0" w:val="nil"/>
          <w:right w:space="0" w:sz="0" w:val="nil"/>
          <w:between w:space="0" w:sz="0" w:val="nil"/>
        </w:pBdr>
        <w:spacing w:line="240" w:lineRule="auto"/>
        <w:ind w:left="0" w:hanging="2"/>
        <w:rPr>
          <w:b w:val="1"/>
          <w:color w:val="000000"/>
        </w:rPr>
      </w:pPr>
      <w:r w:rsidDel="00000000" w:rsidR="00000000" w:rsidRPr="00000000">
        <w:rPr>
          <w:rtl w:val="0"/>
        </w:rPr>
      </w:r>
    </w:p>
    <w:p w:rsidR="00000000" w:rsidDel="00000000" w:rsidP="00000000" w:rsidRDefault="00000000" w:rsidRPr="00000000" w14:paraId="0000010A">
      <w:pPr>
        <w:pBdr>
          <w:top w:space="0" w:sz="0" w:val="nil"/>
          <w:left w:space="0" w:sz="0" w:val="nil"/>
          <w:bottom w:space="0" w:sz="0" w:val="nil"/>
          <w:right w:space="0" w:sz="0" w:val="nil"/>
          <w:between w:space="0" w:sz="0" w:val="nil"/>
        </w:pBdr>
        <w:spacing w:line="240" w:lineRule="auto"/>
        <w:ind w:left="0" w:hanging="2"/>
        <w:rPr>
          <w:b w:val="1"/>
          <w:color w:val="000000"/>
        </w:rPr>
      </w:pPr>
      <w:r w:rsidDel="00000000" w:rsidR="00000000" w:rsidRPr="00000000">
        <w:rPr>
          <w:rtl w:val="0"/>
        </w:rPr>
      </w:r>
    </w:p>
    <w:p w:rsidR="00000000" w:rsidDel="00000000" w:rsidP="00000000" w:rsidRDefault="00000000" w:rsidRPr="00000000" w14:paraId="0000010B">
      <w:pPr>
        <w:pBdr>
          <w:top w:space="0" w:sz="0" w:val="nil"/>
          <w:left w:space="0" w:sz="0" w:val="nil"/>
          <w:bottom w:space="0" w:sz="0" w:val="nil"/>
          <w:right w:space="0" w:sz="0" w:val="nil"/>
          <w:between w:space="0" w:sz="0" w:val="nil"/>
        </w:pBdr>
        <w:spacing w:line="240" w:lineRule="auto"/>
        <w:ind w:left="0" w:firstLine="720"/>
        <w:rPr>
          <w:b w:val="1"/>
          <w:color w:val="000000"/>
        </w:rPr>
      </w:pPr>
      <w:r w:rsidDel="00000000" w:rsidR="00000000" w:rsidRPr="00000000">
        <w:rPr>
          <w:b w:val="1"/>
          <w:color w:val="000000"/>
          <w:rtl w:val="0"/>
        </w:rPr>
        <w:t xml:space="preserve">Випадки, коли передача персональних даних дозволена</w:t>
      </w:r>
    </w:p>
    <w:p w:rsidR="00000000" w:rsidDel="00000000" w:rsidP="00000000" w:rsidRDefault="00000000" w:rsidRPr="00000000" w14:paraId="0000010C">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 </w:t>
      </w:r>
      <w:r w:rsidDel="00000000" w:rsidR="00000000" w:rsidRPr="00000000">
        <w:rPr>
          <w:b w:val="1"/>
          <w:color w:val="000000"/>
          <w:rtl w:val="0"/>
        </w:rPr>
        <w:t xml:space="preserve">За згодою особи</w:t>
      </w:r>
      <w:r w:rsidDel="00000000" w:rsidR="00000000" w:rsidRPr="00000000">
        <w:rPr>
          <w:color w:val="000000"/>
          <w:rtl w:val="0"/>
        </w:rPr>
        <w:t xml:space="preserve"> – якщо суб’єкт даних дав явний дозвіл на передачу.</w:t>
        <w:br w:type="textWrapping"/>
        <w:t xml:space="preserve"> </w:t>
      </w:r>
      <w:r w:rsidDel="00000000" w:rsidR="00000000" w:rsidRPr="00000000">
        <w:rPr>
          <w:b w:val="1"/>
          <w:color w:val="000000"/>
          <w:rtl w:val="0"/>
        </w:rPr>
        <w:t xml:space="preserve">Для виконання договору</w:t>
      </w:r>
      <w:r w:rsidDel="00000000" w:rsidR="00000000" w:rsidRPr="00000000">
        <w:rPr>
          <w:color w:val="000000"/>
          <w:rtl w:val="0"/>
        </w:rPr>
        <w:t xml:space="preserve"> – якщо передача необхідна для виконання зобов’язань (наприклад, </w:t>
      </w:r>
    </w:p>
    <w:p w:rsidR="00000000" w:rsidDel="00000000" w:rsidP="00000000" w:rsidRDefault="00000000" w:rsidRPr="00000000" w14:paraId="0000010D">
      <w:pPr>
        <w:pBdr>
          <w:top w:space="0" w:sz="0" w:val="nil"/>
          <w:left w:space="0" w:sz="0" w:val="nil"/>
          <w:bottom w:space="0" w:sz="0" w:val="nil"/>
          <w:right w:space="0" w:sz="0" w:val="nil"/>
          <w:between w:space="0" w:sz="0" w:val="nil"/>
        </w:pBdr>
        <w:spacing w:line="240" w:lineRule="auto"/>
        <w:ind w:left="0" w:hanging="2"/>
        <w:rPr/>
      </w:pPr>
      <w:r w:rsidDel="00000000" w:rsidR="00000000" w:rsidRPr="00000000">
        <w:rPr>
          <w:rtl w:val="0"/>
        </w:rPr>
      </w:r>
    </w:p>
    <w:p w:rsidR="00000000" w:rsidDel="00000000" w:rsidP="00000000" w:rsidRDefault="00000000" w:rsidRPr="00000000" w14:paraId="0000010E">
      <w:pPr>
        <w:pBdr>
          <w:top w:space="0" w:sz="0" w:val="nil"/>
          <w:left w:space="0" w:sz="0" w:val="nil"/>
          <w:bottom w:space="0" w:sz="0" w:val="nil"/>
          <w:right w:space="0" w:sz="0" w:val="nil"/>
          <w:between w:space="0" w:sz="0" w:val="nil"/>
        </w:pBdr>
        <w:spacing w:line="240" w:lineRule="auto"/>
        <w:ind w:left="0" w:hanging="2"/>
        <w:rPr/>
      </w:pPr>
      <w:r w:rsidDel="00000000" w:rsidR="00000000" w:rsidRPr="00000000">
        <w:rPr>
          <w:rtl w:val="0"/>
        </w:rPr>
      </w:r>
    </w:p>
    <w:p w:rsidR="00000000" w:rsidDel="00000000" w:rsidP="00000000" w:rsidRDefault="00000000" w:rsidRPr="00000000" w14:paraId="0000010F">
      <w:pPr>
        <w:pBdr>
          <w:top w:space="0" w:sz="0" w:val="nil"/>
          <w:left w:space="0" w:sz="0" w:val="nil"/>
          <w:bottom w:space="0" w:sz="0" w:val="nil"/>
          <w:right w:space="0" w:sz="0" w:val="nil"/>
          <w:between w:space="0" w:sz="0" w:val="nil"/>
        </w:pBdr>
        <w:spacing w:line="240" w:lineRule="auto"/>
        <w:ind w:left="0" w:hanging="2"/>
        <w:rPr/>
      </w:pPr>
      <w:r w:rsidDel="00000000" w:rsidR="00000000" w:rsidRPr="00000000">
        <w:rPr>
          <w:color w:val="000000"/>
          <w:rtl w:val="0"/>
        </w:rPr>
        <w:t xml:space="preserve">банківські операції).</w:t>
        <w:br w:type="textWrapping"/>
        <w:t xml:space="preserve"> </w:t>
      </w:r>
      <w:r w:rsidDel="00000000" w:rsidR="00000000" w:rsidRPr="00000000">
        <w:rPr>
          <w:rtl w:val="0"/>
        </w:rPr>
      </w:r>
    </w:p>
    <w:p w:rsidR="00000000" w:rsidDel="00000000" w:rsidP="00000000" w:rsidRDefault="00000000" w:rsidRPr="00000000" w14:paraId="00000110">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b w:val="1"/>
          <w:color w:val="000000"/>
          <w:rtl w:val="0"/>
        </w:rPr>
        <w:t xml:space="preserve">На вимогу державних органів</w:t>
      </w:r>
      <w:r w:rsidDel="00000000" w:rsidR="00000000" w:rsidRPr="00000000">
        <w:rPr>
          <w:color w:val="000000"/>
          <w:rtl w:val="0"/>
        </w:rPr>
        <w:t xml:space="preserve"> – поліції, суду, прокуратури за наявності відповідного запиту.</w:t>
        <w:br w:type="textWrapping"/>
        <w:t xml:space="preserve"> </w:t>
      </w:r>
      <w:r w:rsidDel="00000000" w:rsidR="00000000" w:rsidRPr="00000000">
        <w:rPr>
          <w:b w:val="1"/>
          <w:color w:val="000000"/>
          <w:rtl w:val="0"/>
        </w:rPr>
        <w:t xml:space="preserve">Для захисту важливих інтересів</w:t>
      </w:r>
      <w:r w:rsidDel="00000000" w:rsidR="00000000" w:rsidRPr="00000000">
        <w:rPr>
          <w:color w:val="000000"/>
          <w:rtl w:val="0"/>
        </w:rPr>
        <w:t xml:space="preserve"> – у разі загрози життю чи здоров’ю особи (наприклад, передача медичних даних лікарям).</w:t>
        <w:br w:type="textWrapping"/>
        <w:t xml:space="preserve"> </w:t>
      </w:r>
      <w:r w:rsidDel="00000000" w:rsidR="00000000" w:rsidRPr="00000000">
        <w:rPr>
          <w:b w:val="1"/>
          <w:color w:val="000000"/>
          <w:rtl w:val="0"/>
        </w:rPr>
        <w:t xml:space="preserve">Законодавчо визначені випадки</w:t>
      </w:r>
      <w:r w:rsidDel="00000000" w:rsidR="00000000" w:rsidRPr="00000000">
        <w:rPr>
          <w:color w:val="000000"/>
          <w:rtl w:val="0"/>
        </w:rPr>
        <w:t xml:space="preserve"> – наприклад, передача податкових або соціальних даних до відповідних установ.</w:t>
      </w:r>
    </w:p>
    <w:p w:rsidR="00000000" w:rsidDel="00000000" w:rsidP="00000000" w:rsidRDefault="00000000" w:rsidRPr="00000000" w14:paraId="00000111">
      <w:pPr>
        <w:pBdr>
          <w:top w:space="0" w:sz="0" w:val="nil"/>
          <w:left w:space="0" w:sz="0" w:val="nil"/>
          <w:bottom w:space="0" w:sz="0" w:val="nil"/>
          <w:right w:space="0" w:sz="0" w:val="nil"/>
          <w:between w:space="0" w:sz="0" w:val="nil"/>
        </w:pBdr>
        <w:spacing w:line="240" w:lineRule="auto"/>
        <w:ind w:left="0" w:hanging="2"/>
        <w:rPr>
          <w:b w:val="1"/>
          <w:color w:val="000000"/>
        </w:rPr>
      </w:pPr>
      <w:r w:rsidDel="00000000" w:rsidR="00000000" w:rsidRPr="00000000">
        <w:rPr>
          <w:rtl w:val="0"/>
        </w:rPr>
      </w:r>
    </w:p>
    <w:p w:rsidR="00000000" w:rsidDel="00000000" w:rsidP="00000000" w:rsidRDefault="00000000" w:rsidRPr="00000000" w14:paraId="00000112">
      <w:pPr>
        <w:pBdr>
          <w:top w:space="0" w:sz="0" w:val="nil"/>
          <w:left w:space="0" w:sz="0" w:val="nil"/>
          <w:bottom w:space="0" w:sz="0" w:val="nil"/>
          <w:right w:space="0" w:sz="0" w:val="nil"/>
          <w:between w:space="0" w:sz="0" w:val="nil"/>
        </w:pBdr>
        <w:spacing w:line="240" w:lineRule="auto"/>
        <w:ind w:left="0" w:firstLine="720"/>
        <w:rPr>
          <w:b w:val="1"/>
          <w:color w:val="000000"/>
        </w:rPr>
      </w:pPr>
      <w:r w:rsidDel="00000000" w:rsidR="00000000" w:rsidRPr="00000000">
        <w:rPr>
          <w:b w:val="1"/>
          <w:color w:val="000000"/>
          <w:rtl w:val="0"/>
        </w:rPr>
        <w:t xml:space="preserve">Механізм передачі персональних даних</w:t>
      </w:r>
    </w:p>
    <w:p w:rsidR="00000000" w:rsidDel="00000000" w:rsidP="00000000" w:rsidRDefault="00000000" w:rsidRPr="00000000" w14:paraId="00000113">
      <w:pPr>
        <w:pBdr>
          <w:top w:space="0" w:sz="0" w:val="nil"/>
          <w:left w:space="0" w:sz="0" w:val="nil"/>
          <w:bottom w:space="0" w:sz="0" w:val="nil"/>
          <w:right w:space="0" w:sz="0" w:val="nil"/>
          <w:between w:space="0" w:sz="0" w:val="nil"/>
        </w:pBdr>
        <w:spacing w:line="240" w:lineRule="auto"/>
        <w:ind w:left="0" w:hanging="2"/>
        <w:rPr>
          <w:b w:val="1"/>
          <w:color w:val="000000"/>
        </w:rPr>
      </w:pPr>
      <w:r w:rsidDel="00000000" w:rsidR="00000000" w:rsidRPr="00000000">
        <w:rPr>
          <w:b w:val="1"/>
          <w:color w:val="000000"/>
          <w:rtl w:val="0"/>
        </w:rPr>
        <w:t xml:space="preserve">Якщо передача дозволена</w:t>
      </w:r>
    </w:p>
    <w:p w:rsidR="00000000" w:rsidDel="00000000" w:rsidP="00000000" w:rsidRDefault="00000000" w:rsidRPr="00000000" w14:paraId="00000114">
      <w:pPr>
        <w:numPr>
          <w:ilvl w:val="0"/>
          <w:numId w:val="4"/>
        </w:numPr>
        <w:pBdr>
          <w:top w:space="0" w:sz="0" w:val="nil"/>
          <w:left w:space="0" w:sz="0" w:val="nil"/>
          <w:bottom w:space="0" w:sz="0" w:val="nil"/>
          <w:right w:space="0" w:sz="0" w:val="nil"/>
          <w:between w:space="0" w:sz="0" w:val="nil"/>
        </w:pBdr>
        <w:spacing w:line="240" w:lineRule="auto"/>
        <w:ind w:left="720" w:hanging="360"/>
        <w:rPr>
          <w:rFonts w:ascii="Times New Roman" w:cs="Times New Roman" w:eastAsia="Times New Roman" w:hAnsi="Times New Roman"/>
          <w:color w:val="000000"/>
          <w:sz w:val="24"/>
          <w:szCs w:val="24"/>
        </w:rPr>
      </w:pPr>
      <w:r w:rsidDel="00000000" w:rsidR="00000000" w:rsidRPr="00000000">
        <w:rPr>
          <w:color w:val="000000"/>
          <w:rtl w:val="0"/>
        </w:rPr>
        <w:t xml:space="preserve">Оформлення згоди суб’єкта даних (якщо потрібно).</w:t>
      </w:r>
    </w:p>
    <w:p w:rsidR="00000000" w:rsidDel="00000000" w:rsidP="00000000" w:rsidRDefault="00000000" w:rsidRPr="00000000" w14:paraId="00000115">
      <w:pPr>
        <w:numPr>
          <w:ilvl w:val="0"/>
          <w:numId w:val="4"/>
        </w:numPr>
        <w:pBdr>
          <w:top w:space="0" w:sz="0" w:val="nil"/>
          <w:left w:space="0" w:sz="0" w:val="nil"/>
          <w:bottom w:space="0" w:sz="0" w:val="nil"/>
          <w:right w:space="0" w:sz="0" w:val="nil"/>
          <w:between w:space="0" w:sz="0" w:val="nil"/>
        </w:pBdr>
        <w:spacing w:line="240" w:lineRule="auto"/>
        <w:ind w:left="720" w:hanging="360"/>
        <w:rPr>
          <w:rFonts w:ascii="Times New Roman" w:cs="Times New Roman" w:eastAsia="Times New Roman" w:hAnsi="Times New Roman"/>
          <w:color w:val="000000"/>
          <w:sz w:val="24"/>
          <w:szCs w:val="24"/>
        </w:rPr>
      </w:pPr>
      <w:r w:rsidDel="00000000" w:rsidR="00000000" w:rsidRPr="00000000">
        <w:rPr>
          <w:color w:val="000000"/>
          <w:rtl w:val="0"/>
        </w:rPr>
        <w:t xml:space="preserve">Перевірка правових підстав передачі.</w:t>
      </w:r>
    </w:p>
    <w:p w:rsidR="00000000" w:rsidDel="00000000" w:rsidP="00000000" w:rsidRDefault="00000000" w:rsidRPr="00000000" w14:paraId="00000116">
      <w:pPr>
        <w:numPr>
          <w:ilvl w:val="0"/>
          <w:numId w:val="4"/>
        </w:numPr>
        <w:pBdr>
          <w:top w:space="0" w:sz="0" w:val="nil"/>
          <w:left w:space="0" w:sz="0" w:val="nil"/>
          <w:bottom w:space="0" w:sz="0" w:val="nil"/>
          <w:right w:space="0" w:sz="0" w:val="nil"/>
          <w:between w:space="0" w:sz="0" w:val="nil"/>
        </w:pBdr>
        <w:spacing w:line="240" w:lineRule="auto"/>
        <w:ind w:left="720" w:hanging="360"/>
        <w:rPr>
          <w:rFonts w:ascii="Times New Roman" w:cs="Times New Roman" w:eastAsia="Times New Roman" w:hAnsi="Times New Roman"/>
          <w:color w:val="000000"/>
          <w:sz w:val="24"/>
          <w:szCs w:val="24"/>
        </w:rPr>
      </w:pPr>
      <w:r w:rsidDel="00000000" w:rsidR="00000000" w:rsidRPr="00000000">
        <w:rPr>
          <w:color w:val="000000"/>
          <w:rtl w:val="0"/>
        </w:rPr>
        <w:t xml:space="preserve">Забезпечення захисту (шифрування, анонімізація).</w:t>
      </w:r>
    </w:p>
    <w:p w:rsidR="00000000" w:rsidDel="00000000" w:rsidP="00000000" w:rsidRDefault="00000000" w:rsidRPr="00000000" w14:paraId="00000117">
      <w:pPr>
        <w:numPr>
          <w:ilvl w:val="0"/>
          <w:numId w:val="4"/>
        </w:numPr>
        <w:pBdr>
          <w:top w:space="0" w:sz="0" w:val="nil"/>
          <w:left w:space="0" w:sz="0" w:val="nil"/>
          <w:bottom w:space="0" w:sz="0" w:val="nil"/>
          <w:right w:space="0" w:sz="0" w:val="nil"/>
          <w:between w:space="0" w:sz="0" w:val="nil"/>
        </w:pBdr>
        <w:spacing w:line="240" w:lineRule="auto"/>
        <w:ind w:left="720" w:hanging="360"/>
        <w:rPr>
          <w:rFonts w:ascii="Times New Roman" w:cs="Times New Roman" w:eastAsia="Times New Roman" w:hAnsi="Times New Roman"/>
          <w:color w:val="000000"/>
          <w:sz w:val="24"/>
          <w:szCs w:val="24"/>
        </w:rPr>
      </w:pPr>
      <w:r w:rsidDel="00000000" w:rsidR="00000000" w:rsidRPr="00000000">
        <w:rPr>
          <w:color w:val="000000"/>
          <w:rtl w:val="0"/>
        </w:rPr>
        <w:t xml:space="preserve">Фіксація факту передачі (ведення журналу дій).</w:t>
      </w:r>
    </w:p>
    <w:p w:rsidR="00000000" w:rsidDel="00000000" w:rsidP="00000000" w:rsidRDefault="00000000" w:rsidRPr="00000000" w14:paraId="00000118">
      <w:pPr>
        <w:pBdr>
          <w:top w:space="0" w:sz="0" w:val="nil"/>
          <w:left w:space="0" w:sz="0" w:val="nil"/>
          <w:bottom w:space="0" w:sz="0" w:val="nil"/>
          <w:right w:space="0" w:sz="0" w:val="nil"/>
          <w:between w:space="0" w:sz="0" w:val="nil"/>
        </w:pBdr>
        <w:spacing w:line="240" w:lineRule="auto"/>
        <w:ind w:left="0" w:hanging="2"/>
        <w:rPr>
          <w:b w:val="1"/>
          <w:color w:val="000000"/>
        </w:rPr>
      </w:pPr>
      <w:r w:rsidDel="00000000" w:rsidR="00000000" w:rsidRPr="00000000">
        <w:rPr>
          <w:b w:val="1"/>
          <w:color w:val="000000"/>
          <w:rtl w:val="0"/>
        </w:rPr>
        <w:t xml:space="preserve">Якщо передача заборонена</w:t>
      </w:r>
    </w:p>
    <w:p w:rsidR="00000000" w:rsidDel="00000000" w:rsidP="00000000" w:rsidRDefault="00000000" w:rsidRPr="00000000" w14:paraId="00000119">
      <w:pPr>
        <w:numPr>
          <w:ilvl w:val="0"/>
          <w:numId w:val="5"/>
        </w:numPr>
        <w:pBdr>
          <w:top w:space="0" w:sz="0" w:val="nil"/>
          <w:left w:space="0" w:sz="0" w:val="nil"/>
          <w:bottom w:space="0" w:sz="0" w:val="nil"/>
          <w:right w:space="0" w:sz="0" w:val="nil"/>
          <w:between w:space="0" w:sz="0" w:val="nil"/>
        </w:pBdr>
        <w:spacing w:line="240" w:lineRule="auto"/>
        <w:ind w:left="720" w:hanging="360"/>
        <w:rPr>
          <w:rFonts w:ascii="Times New Roman" w:cs="Times New Roman" w:eastAsia="Times New Roman" w:hAnsi="Times New Roman"/>
          <w:color w:val="000000"/>
          <w:sz w:val="24"/>
          <w:szCs w:val="24"/>
        </w:rPr>
      </w:pPr>
      <w:r w:rsidDel="00000000" w:rsidR="00000000" w:rsidRPr="00000000">
        <w:rPr>
          <w:color w:val="000000"/>
          <w:rtl w:val="0"/>
        </w:rPr>
        <w:t xml:space="preserve">Відмова в передачі з поясненням причини.</w:t>
      </w:r>
    </w:p>
    <w:p w:rsidR="00000000" w:rsidDel="00000000" w:rsidP="00000000" w:rsidRDefault="00000000" w:rsidRPr="00000000" w14:paraId="0000011A">
      <w:pPr>
        <w:numPr>
          <w:ilvl w:val="0"/>
          <w:numId w:val="5"/>
        </w:numPr>
        <w:pBdr>
          <w:top w:space="0" w:sz="0" w:val="nil"/>
          <w:left w:space="0" w:sz="0" w:val="nil"/>
          <w:bottom w:space="0" w:sz="0" w:val="nil"/>
          <w:right w:space="0" w:sz="0" w:val="nil"/>
          <w:between w:space="0" w:sz="0" w:val="nil"/>
        </w:pBdr>
        <w:spacing w:line="240" w:lineRule="auto"/>
        <w:ind w:left="720" w:hanging="360"/>
        <w:rPr>
          <w:rFonts w:ascii="Times New Roman" w:cs="Times New Roman" w:eastAsia="Times New Roman" w:hAnsi="Times New Roman"/>
          <w:color w:val="000000"/>
          <w:sz w:val="24"/>
          <w:szCs w:val="24"/>
        </w:rPr>
      </w:pPr>
      <w:r w:rsidDel="00000000" w:rsidR="00000000" w:rsidRPr="00000000">
        <w:rPr>
          <w:color w:val="000000"/>
          <w:rtl w:val="0"/>
        </w:rPr>
        <w:t xml:space="preserve">Інформування суб’єкта даних про його права.</w:t>
      </w:r>
    </w:p>
    <w:p w:rsidR="00000000" w:rsidDel="00000000" w:rsidP="00000000" w:rsidRDefault="00000000" w:rsidRPr="00000000" w14:paraId="0000011B">
      <w:pPr>
        <w:numPr>
          <w:ilvl w:val="0"/>
          <w:numId w:val="5"/>
        </w:numPr>
        <w:pBdr>
          <w:top w:space="0" w:sz="0" w:val="nil"/>
          <w:left w:space="0" w:sz="0" w:val="nil"/>
          <w:bottom w:space="0" w:sz="0" w:val="nil"/>
          <w:right w:space="0" w:sz="0" w:val="nil"/>
          <w:between w:space="0" w:sz="0" w:val="nil"/>
        </w:pBdr>
        <w:spacing w:line="240" w:lineRule="auto"/>
        <w:ind w:left="720" w:hanging="360"/>
        <w:rPr>
          <w:rFonts w:ascii="Times New Roman" w:cs="Times New Roman" w:eastAsia="Times New Roman" w:hAnsi="Times New Roman"/>
          <w:color w:val="000000"/>
          <w:sz w:val="24"/>
          <w:szCs w:val="24"/>
        </w:rPr>
      </w:pPr>
      <w:r w:rsidDel="00000000" w:rsidR="00000000" w:rsidRPr="00000000">
        <w:rPr>
          <w:color w:val="000000"/>
          <w:rtl w:val="0"/>
        </w:rPr>
        <w:t xml:space="preserve">Звернення до органів захисту даних, якщо є порушення.</w:t>
      </w:r>
    </w:p>
    <w:p w:rsidR="00000000" w:rsidDel="00000000" w:rsidP="00000000" w:rsidRDefault="00000000" w:rsidRPr="00000000" w14:paraId="0000011C">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11D">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b w:val="1"/>
          <w:color w:val="000000"/>
          <w:rtl w:val="0"/>
        </w:rPr>
        <w:t xml:space="preserve">ВІДПОВІДАЛЬНІСТЬ</w:t>
      </w:r>
      <w:r w:rsidDel="00000000" w:rsidR="00000000" w:rsidRPr="00000000">
        <w:rPr>
          <w:rtl w:val="0"/>
        </w:rPr>
      </w:r>
    </w:p>
    <w:p w:rsidR="00000000" w:rsidDel="00000000" w:rsidP="00000000" w:rsidRDefault="00000000" w:rsidRPr="00000000" w14:paraId="0000011E">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p w:rsidR="00000000" w:rsidDel="00000000" w:rsidP="00000000" w:rsidRDefault="00000000" w:rsidRPr="00000000" w14:paraId="0000011F">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color w:val="000000"/>
          <w:rtl w:val="0"/>
        </w:rPr>
        <w:t xml:space="preserve"> Відповідальним за розробку цієї процедури є _________________________</w:t>
      </w:r>
    </w:p>
    <w:p w:rsidR="00000000" w:rsidDel="00000000" w:rsidP="00000000" w:rsidRDefault="00000000" w:rsidRPr="00000000" w14:paraId="00000120">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color w:val="000000"/>
          <w:rtl w:val="0"/>
        </w:rPr>
        <w:t xml:space="preserve"> Відповідальним за моніторинг відповідності цієї політики є _________________________</w:t>
      </w:r>
    </w:p>
    <w:p w:rsidR="00000000" w:rsidDel="00000000" w:rsidP="00000000" w:rsidRDefault="00000000" w:rsidRPr="00000000" w14:paraId="00000121">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p w:rsidR="00000000" w:rsidDel="00000000" w:rsidP="00000000" w:rsidRDefault="00000000" w:rsidRPr="00000000" w14:paraId="00000122">
      <w:pPr>
        <w:pBdr>
          <w:top w:space="0" w:sz="0" w:val="nil"/>
          <w:left w:space="0" w:sz="0" w:val="nil"/>
          <w:bottom w:space="0" w:sz="0" w:val="nil"/>
          <w:right w:space="0" w:sz="0" w:val="nil"/>
          <w:between w:space="0" w:sz="0" w:val="nil"/>
        </w:pBdr>
        <w:spacing w:line="240" w:lineRule="auto"/>
        <w:ind w:left="1" w:hanging="3"/>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123">
      <w:pPr>
        <w:pBdr>
          <w:top w:space="0" w:sz="0" w:val="nil"/>
          <w:left w:space="0" w:sz="0" w:val="nil"/>
          <w:bottom w:space="0" w:sz="0" w:val="nil"/>
          <w:right w:space="0" w:sz="0" w:val="nil"/>
          <w:between w:space="0" w:sz="0" w:val="nil"/>
        </w:pBdr>
        <w:spacing w:line="240" w:lineRule="auto"/>
        <w:ind w:left="1" w:hanging="3"/>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124">
      <w:pPr>
        <w:pBdr>
          <w:top w:space="0" w:sz="0" w:val="nil"/>
          <w:left w:space="0" w:sz="0" w:val="nil"/>
          <w:bottom w:space="0" w:sz="0" w:val="nil"/>
          <w:right w:space="0" w:sz="0" w:val="nil"/>
          <w:between w:space="0" w:sz="0" w:val="nil"/>
        </w:pBdr>
        <w:spacing w:line="240" w:lineRule="auto"/>
        <w:ind w:left="1" w:hanging="3"/>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125">
      <w:pPr>
        <w:pBdr>
          <w:top w:space="0" w:sz="0" w:val="nil"/>
          <w:left w:space="0" w:sz="0" w:val="nil"/>
          <w:bottom w:space="0" w:sz="0" w:val="nil"/>
          <w:right w:space="0" w:sz="0" w:val="nil"/>
          <w:between w:space="0" w:sz="0" w:val="nil"/>
        </w:pBdr>
        <w:spacing w:line="240" w:lineRule="auto"/>
        <w:ind w:left="1" w:hanging="3"/>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126">
      <w:pPr>
        <w:pBdr>
          <w:top w:space="0" w:sz="0" w:val="nil"/>
          <w:left w:space="0" w:sz="0" w:val="nil"/>
          <w:bottom w:space="0" w:sz="0" w:val="nil"/>
          <w:right w:space="0" w:sz="0" w:val="nil"/>
          <w:between w:space="0" w:sz="0" w:val="nil"/>
        </w:pBdr>
        <w:spacing w:line="240" w:lineRule="auto"/>
        <w:ind w:left="1" w:hanging="3"/>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127">
      <w:pPr>
        <w:pBdr>
          <w:top w:space="0" w:sz="0" w:val="nil"/>
          <w:left w:space="0" w:sz="0" w:val="nil"/>
          <w:bottom w:space="0" w:sz="0" w:val="nil"/>
          <w:right w:space="0" w:sz="0" w:val="nil"/>
          <w:between w:space="0" w:sz="0" w:val="nil"/>
        </w:pBdr>
        <w:spacing w:line="240" w:lineRule="auto"/>
        <w:ind w:left="1" w:hanging="3"/>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128">
      <w:pPr>
        <w:pBdr>
          <w:top w:space="0" w:sz="0" w:val="nil"/>
          <w:left w:space="0" w:sz="0" w:val="nil"/>
          <w:bottom w:space="0" w:sz="0" w:val="nil"/>
          <w:right w:space="0" w:sz="0" w:val="nil"/>
          <w:between w:space="0" w:sz="0" w:val="nil"/>
        </w:pBdr>
        <w:spacing w:line="240" w:lineRule="auto"/>
        <w:ind w:left="1" w:hanging="3"/>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129">
      <w:pPr>
        <w:pBdr>
          <w:top w:space="0" w:sz="0" w:val="nil"/>
          <w:left w:space="0" w:sz="0" w:val="nil"/>
          <w:bottom w:space="0" w:sz="0" w:val="nil"/>
          <w:right w:space="0" w:sz="0" w:val="nil"/>
          <w:between w:space="0" w:sz="0" w:val="nil"/>
        </w:pBdr>
        <w:spacing w:line="240" w:lineRule="auto"/>
        <w:ind w:left="1" w:hanging="3"/>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12A">
      <w:pPr>
        <w:pBdr>
          <w:top w:space="0" w:sz="0" w:val="nil"/>
          <w:left w:space="0" w:sz="0" w:val="nil"/>
          <w:bottom w:space="0" w:sz="0" w:val="nil"/>
          <w:right w:space="0" w:sz="0" w:val="nil"/>
          <w:between w:space="0" w:sz="0" w:val="nil"/>
        </w:pBdr>
        <w:spacing w:line="240" w:lineRule="auto"/>
        <w:ind w:left="1" w:hanging="3"/>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12B">
      <w:pPr>
        <w:pBdr>
          <w:top w:space="0" w:sz="0" w:val="nil"/>
          <w:left w:space="0" w:sz="0" w:val="nil"/>
          <w:bottom w:space="0" w:sz="0" w:val="nil"/>
          <w:right w:space="0" w:sz="0" w:val="nil"/>
          <w:between w:space="0" w:sz="0" w:val="nil"/>
        </w:pBdr>
        <w:spacing w:line="240" w:lineRule="auto"/>
        <w:ind w:left="1" w:hanging="3"/>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12C">
      <w:pPr>
        <w:pBdr>
          <w:top w:space="0" w:sz="0" w:val="nil"/>
          <w:left w:space="0" w:sz="0" w:val="nil"/>
          <w:bottom w:space="0" w:sz="0" w:val="nil"/>
          <w:right w:space="0" w:sz="0" w:val="nil"/>
          <w:between w:space="0" w:sz="0" w:val="nil"/>
        </w:pBdr>
        <w:spacing w:line="240" w:lineRule="auto"/>
        <w:ind w:left="1" w:hanging="3"/>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12D">
      <w:pPr>
        <w:pBdr>
          <w:top w:space="0" w:sz="0" w:val="nil"/>
          <w:left w:space="0" w:sz="0" w:val="nil"/>
          <w:bottom w:space="0" w:sz="0" w:val="nil"/>
          <w:right w:space="0" w:sz="0" w:val="nil"/>
          <w:between w:space="0" w:sz="0" w:val="nil"/>
        </w:pBdr>
        <w:spacing w:line="240" w:lineRule="auto"/>
        <w:ind w:left="1" w:hanging="3"/>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12E">
      <w:pPr>
        <w:pBdr>
          <w:top w:space="0" w:sz="0" w:val="nil"/>
          <w:left w:space="0" w:sz="0" w:val="nil"/>
          <w:bottom w:space="0" w:sz="0" w:val="nil"/>
          <w:right w:space="0" w:sz="0" w:val="nil"/>
          <w:between w:space="0" w:sz="0" w:val="nil"/>
        </w:pBdr>
        <w:spacing w:line="240" w:lineRule="auto"/>
        <w:ind w:left="1" w:hanging="3"/>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12F">
      <w:pPr>
        <w:pBdr>
          <w:top w:space="0" w:sz="0" w:val="nil"/>
          <w:left w:space="0" w:sz="0" w:val="nil"/>
          <w:bottom w:space="0" w:sz="0" w:val="nil"/>
          <w:right w:space="0" w:sz="0" w:val="nil"/>
          <w:between w:space="0" w:sz="0" w:val="nil"/>
        </w:pBdr>
        <w:spacing w:line="240" w:lineRule="auto"/>
        <w:ind w:left="1" w:hanging="3"/>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130">
      <w:pPr>
        <w:pBdr>
          <w:top w:space="0" w:sz="0" w:val="nil"/>
          <w:left w:space="0" w:sz="0" w:val="nil"/>
          <w:bottom w:space="0" w:sz="0" w:val="nil"/>
          <w:right w:space="0" w:sz="0" w:val="nil"/>
          <w:between w:space="0" w:sz="0" w:val="nil"/>
        </w:pBdr>
        <w:spacing w:line="240" w:lineRule="auto"/>
        <w:ind w:left="1" w:hanging="3"/>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131">
      <w:pPr>
        <w:pBdr>
          <w:top w:space="0" w:sz="0" w:val="nil"/>
          <w:left w:space="0" w:sz="0" w:val="nil"/>
          <w:bottom w:space="0" w:sz="0" w:val="nil"/>
          <w:right w:space="0" w:sz="0" w:val="nil"/>
          <w:between w:space="0" w:sz="0" w:val="nil"/>
        </w:pBdr>
        <w:spacing w:line="240" w:lineRule="auto"/>
        <w:ind w:left="1" w:hanging="3"/>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132">
      <w:pPr>
        <w:pBdr>
          <w:top w:space="0" w:sz="0" w:val="nil"/>
          <w:left w:space="0" w:sz="0" w:val="nil"/>
          <w:bottom w:space="0" w:sz="0" w:val="nil"/>
          <w:right w:space="0" w:sz="0" w:val="nil"/>
          <w:between w:space="0" w:sz="0" w:val="nil"/>
        </w:pBdr>
        <w:spacing w:line="240" w:lineRule="auto"/>
        <w:ind w:left="1" w:hanging="3"/>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133">
      <w:pPr>
        <w:pBdr>
          <w:top w:space="0" w:sz="0" w:val="nil"/>
          <w:left w:space="0" w:sz="0" w:val="nil"/>
          <w:bottom w:space="0" w:sz="0" w:val="nil"/>
          <w:right w:space="0" w:sz="0" w:val="nil"/>
          <w:between w:space="0" w:sz="0" w:val="nil"/>
        </w:pBdr>
        <w:spacing w:line="240" w:lineRule="auto"/>
        <w:ind w:left="1" w:hanging="3"/>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134">
      <w:pPr>
        <w:pBdr>
          <w:top w:space="0" w:sz="0" w:val="nil"/>
          <w:left w:space="0" w:sz="0" w:val="nil"/>
          <w:bottom w:space="0" w:sz="0" w:val="nil"/>
          <w:right w:space="0" w:sz="0" w:val="nil"/>
          <w:between w:space="0" w:sz="0" w:val="nil"/>
        </w:pBdr>
        <w:spacing w:line="240" w:lineRule="auto"/>
        <w:ind w:left="1" w:hanging="3"/>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135">
      <w:pPr>
        <w:pBdr>
          <w:top w:space="0" w:sz="0" w:val="nil"/>
          <w:left w:space="0" w:sz="0" w:val="nil"/>
          <w:bottom w:space="0" w:sz="0" w:val="nil"/>
          <w:right w:space="0" w:sz="0" w:val="nil"/>
          <w:between w:space="0" w:sz="0" w:val="nil"/>
        </w:pBdr>
        <w:spacing w:line="240" w:lineRule="auto"/>
        <w:ind w:left="1" w:hanging="3"/>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136">
      <w:pPr>
        <w:pBdr>
          <w:top w:space="0" w:sz="0" w:val="nil"/>
          <w:left w:space="0" w:sz="0" w:val="nil"/>
          <w:bottom w:space="0" w:sz="0" w:val="nil"/>
          <w:right w:space="0" w:sz="0" w:val="nil"/>
          <w:between w:space="0" w:sz="0" w:val="nil"/>
        </w:pBdr>
        <w:spacing w:line="240" w:lineRule="auto"/>
        <w:ind w:left="-1.9999999999999998" w:firstLine="0"/>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137">
      <w:pPr>
        <w:pBdr>
          <w:top w:space="0" w:sz="0" w:val="nil"/>
          <w:left w:space="0" w:sz="0" w:val="nil"/>
          <w:bottom w:space="0" w:sz="0" w:val="nil"/>
          <w:right w:space="0" w:sz="0" w:val="nil"/>
          <w:between w:space="0" w:sz="0" w:val="nil"/>
        </w:pBdr>
        <w:spacing w:line="240" w:lineRule="auto"/>
        <w:ind w:left="1" w:hanging="3"/>
        <w:jc w:val="right"/>
        <w:rPr>
          <w:color w:val="000000"/>
        </w:rPr>
      </w:pPr>
      <w:r w:rsidDel="00000000" w:rsidR="00000000" w:rsidRPr="00000000">
        <w:rPr>
          <w:color w:val="000000"/>
          <w:rtl w:val="0"/>
        </w:rPr>
        <w:t xml:space="preserve">Додаток 1</w:t>
      </w:r>
    </w:p>
    <w:p w:rsidR="00000000" w:rsidDel="00000000" w:rsidP="00000000" w:rsidRDefault="00000000" w:rsidRPr="00000000" w14:paraId="00000138">
      <w:pPr>
        <w:pBdr>
          <w:top w:space="0" w:sz="0" w:val="nil"/>
          <w:left w:space="0" w:sz="0" w:val="nil"/>
          <w:bottom w:space="0" w:sz="0" w:val="nil"/>
          <w:right w:space="0" w:sz="0" w:val="nil"/>
          <w:between w:space="0" w:sz="0" w:val="nil"/>
        </w:pBdr>
        <w:spacing w:line="240" w:lineRule="auto"/>
        <w:ind w:left="1" w:hanging="3"/>
        <w:jc w:val="center"/>
        <w:rPr>
          <w:color w:val="000000"/>
        </w:rPr>
      </w:pPr>
      <w:r w:rsidDel="00000000" w:rsidR="00000000" w:rsidRPr="00000000">
        <w:rPr>
          <w:b w:val="1"/>
          <w:color w:val="000000"/>
          <w:rtl w:val="0"/>
        </w:rPr>
        <w:t xml:space="preserve">ЗГОДА</w:t>
      </w:r>
      <w:r w:rsidDel="00000000" w:rsidR="00000000" w:rsidRPr="00000000">
        <w:rPr>
          <w:rtl w:val="0"/>
        </w:rPr>
      </w:r>
    </w:p>
    <w:p w:rsidR="00000000" w:rsidDel="00000000" w:rsidP="00000000" w:rsidRDefault="00000000" w:rsidRPr="00000000" w14:paraId="00000139">
      <w:pPr>
        <w:pBdr>
          <w:top w:space="0" w:sz="0" w:val="nil"/>
          <w:left w:space="0" w:sz="0" w:val="nil"/>
          <w:bottom w:space="0" w:sz="0" w:val="nil"/>
          <w:right w:space="0" w:sz="0" w:val="nil"/>
          <w:between w:space="0" w:sz="0" w:val="nil"/>
        </w:pBdr>
        <w:spacing w:line="240" w:lineRule="auto"/>
        <w:ind w:left="1" w:hanging="3"/>
        <w:jc w:val="center"/>
        <w:rPr>
          <w:color w:val="000000"/>
        </w:rPr>
      </w:pPr>
      <w:r w:rsidDel="00000000" w:rsidR="00000000" w:rsidRPr="00000000">
        <w:rPr>
          <w:b w:val="1"/>
          <w:color w:val="000000"/>
          <w:rtl w:val="0"/>
        </w:rPr>
        <w:t xml:space="preserve">на обробку персональних даних</w:t>
      </w:r>
      <w:r w:rsidDel="00000000" w:rsidR="00000000" w:rsidRPr="00000000">
        <w:rPr>
          <w:rtl w:val="0"/>
        </w:rPr>
      </w:r>
    </w:p>
    <w:p w:rsidR="00000000" w:rsidDel="00000000" w:rsidP="00000000" w:rsidRDefault="00000000" w:rsidRPr="00000000" w14:paraId="0000013A">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p w:rsidR="00000000" w:rsidDel="00000000" w:rsidP="00000000" w:rsidRDefault="00000000" w:rsidRPr="00000000" w14:paraId="0000013B">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color w:val="000000"/>
          <w:rtl w:val="0"/>
        </w:rPr>
        <w:t xml:space="preserve">Я, ____________________________________________________________________</w:t>
      </w:r>
    </w:p>
    <w:p w:rsidR="00000000" w:rsidDel="00000000" w:rsidP="00000000" w:rsidRDefault="00000000" w:rsidRPr="00000000" w14:paraId="0000013C">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i w:val="1"/>
          <w:color w:val="000000"/>
          <w:rtl w:val="0"/>
        </w:rPr>
        <w:t xml:space="preserve">(прізвище, ім'я та по батькові)</w:t>
      </w:r>
      <w:r w:rsidDel="00000000" w:rsidR="00000000" w:rsidRPr="00000000">
        <w:rPr>
          <w:rtl w:val="0"/>
        </w:rPr>
      </w:r>
    </w:p>
    <w:p w:rsidR="00000000" w:rsidDel="00000000" w:rsidP="00000000" w:rsidRDefault="00000000" w:rsidRPr="00000000" w14:paraId="0000013D">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color w:val="000000"/>
          <w:rtl w:val="0"/>
        </w:rPr>
        <w:t xml:space="preserve">(___ ______________ 19__ року народження, паспорт серія ________ № ___________,</w:t>
      </w:r>
    </w:p>
    <w:p w:rsidR="00000000" w:rsidDel="00000000" w:rsidP="00000000" w:rsidRDefault="00000000" w:rsidRPr="00000000" w14:paraId="0000013E">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p w:rsidR="00000000" w:rsidDel="00000000" w:rsidP="00000000" w:rsidRDefault="00000000" w:rsidRPr="00000000" w14:paraId="0000013F">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color w:val="000000"/>
          <w:rtl w:val="0"/>
        </w:rPr>
        <w:t xml:space="preserve">виданий __________________________________________________________________), </w:t>
      </w:r>
    </w:p>
    <w:p w:rsidR="00000000" w:rsidDel="00000000" w:rsidP="00000000" w:rsidRDefault="00000000" w:rsidRPr="00000000" w14:paraId="00000140">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p w:rsidR="00000000" w:rsidDel="00000000" w:rsidP="00000000" w:rsidRDefault="00000000" w:rsidRPr="00000000" w14:paraId="00000141">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color w:val="000000"/>
          <w:rtl w:val="0"/>
        </w:rPr>
        <w:t xml:space="preserve">відповідно до Закону України "Про захист персональних даних" з метою ведення бази персональних даних, забезпечення кадрового діловодства, підготовки відповідно до вимог законодавства статистичної, адміністративної та іншої інформації з питань персоналу, а також з питань реалізації визначених законодавством прав та обов'язків у сфері трудових правовідносин даю згоду на:</w:t>
      </w:r>
    </w:p>
    <w:p w:rsidR="00000000" w:rsidDel="00000000" w:rsidP="00000000" w:rsidRDefault="00000000" w:rsidRPr="00000000" w14:paraId="00000142">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color w:val="000000"/>
          <w:rtl w:val="0"/>
        </w:rPr>
        <w:t xml:space="preserve">обробку моїх персональних даних з первинних джерел, зокрема відомостей про освіту, професію, спеціальність та кваліфікацію, науковий ступінь, вчене звання, підвищення кваліфікації, паспортних даних, даних про нагороди, відомостей про декларування доходів, зобов'язання фінансового характеру, про майновий стан щодо себе та членів своєї сім'ї (для державного службовця і особи, яка претендує на зайняття посади державного службовця), автобіографічних даних, відомостей про трудову діяльність, особистих відомостей (вік, стать, родинний стан, склад сім'ї тощо), відомостей про зареєстроване або фактичне місце проживання, про перебування на військовому обліку, даних щодо стану здоров'я в межах, визначених законодавством, щодо періоду надання відпусток, щодо підтвердження права на пільги, встановлені законодавством, </w:t>
      </w:r>
    </w:p>
    <w:p w:rsidR="00000000" w:rsidDel="00000000" w:rsidP="00000000" w:rsidRDefault="00000000" w:rsidRPr="00000000" w14:paraId="00000143">
      <w:pPr>
        <w:pBdr>
          <w:top w:space="0" w:sz="0" w:val="nil"/>
          <w:left w:space="0" w:sz="0" w:val="nil"/>
          <w:bottom w:space="0" w:sz="0" w:val="nil"/>
          <w:right w:space="0" w:sz="0" w:val="nil"/>
          <w:between w:space="0" w:sz="0" w:val="nil"/>
        </w:pBdr>
        <w:spacing w:line="240" w:lineRule="auto"/>
        <w:ind w:left="1" w:hanging="3"/>
        <w:rPr/>
      </w:pPr>
      <w:r w:rsidDel="00000000" w:rsidR="00000000" w:rsidRPr="00000000">
        <w:rPr>
          <w:rtl w:val="0"/>
        </w:rPr>
      </w:r>
    </w:p>
    <w:p w:rsidR="00000000" w:rsidDel="00000000" w:rsidP="00000000" w:rsidRDefault="00000000" w:rsidRPr="00000000" w14:paraId="00000144">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color w:val="000000"/>
          <w:rtl w:val="0"/>
        </w:rPr>
        <w:t xml:space="preserve">щодо реєстрації фізичної особи у Державному реєстрі фізичних осіб - платників податків, ідентифікаційних даних в електронному вигляді (біографічні довідки, номери телефонів), запису зображення (фото);</w:t>
      </w:r>
    </w:p>
    <w:p w:rsidR="00000000" w:rsidDel="00000000" w:rsidP="00000000" w:rsidRDefault="00000000" w:rsidRPr="00000000" w14:paraId="00000145">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color w:val="000000"/>
          <w:rtl w:val="0"/>
        </w:rPr>
        <w:t xml:space="preserve">використання персональних даних, що передбачає будь-які дії володільця персональних даних з обробки таких даних, їх захисту, а також дії з надання часткового або повного права обробки персональних даних іншим суб'єктам відносин, пов'язаних з персональними даними, що здійснюються за згодою суб'єкта персональних даних чи відповідно до закону (стаття 10 зазначеного Закону);</w:t>
      </w:r>
    </w:p>
    <w:p w:rsidR="00000000" w:rsidDel="00000000" w:rsidP="00000000" w:rsidRDefault="00000000" w:rsidRPr="00000000" w14:paraId="00000146">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color w:val="000000"/>
          <w:rtl w:val="0"/>
        </w:rPr>
        <w:t xml:space="preserve">поширення персональних даних, що передбачає дії з передачі відомостей про фізичну особу за згодою суб'єкта персональних даних (стаття 14 зазначеного Закону);</w:t>
      </w:r>
    </w:p>
    <w:p w:rsidR="00000000" w:rsidDel="00000000" w:rsidP="00000000" w:rsidRDefault="00000000" w:rsidRPr="00000000" w14:paraId="00000147">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color w:val="000000"/>
          <w:rtl w:val="0"/>
        </w:rPr>
        <w:t xml:space="preserve">доступ до персональних даних третіх осіб, що здійснюється відповідно до цієї згоди або вимог закону (стаття 16 зазначеного Закону).</w:t>
      </w:r>
    </w:p>
    <w:p w:rsidR="00000000" w:rsidDel="00000000" w:rsidP="00000000" w:rsidRDefault="00000000" w:rsidRPr="00000000" w14:paraId="00000148">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color w:val="000000"/>
          <w:rtl w:val="0"/>
        </w:rPr>
        <w:t xml:space="preserve">Зобов'язуюся у разі зміни моїх персональних даних надавати у найкоротший строк уточнену, достовірну інформацію та оригінали відповідних документів для оновлення моїх персональних даних.</w:t>
      </w:r>
    </w:p>
    <w:p w:rsidR="00000000" w:rsidDel="00000000" w:rsidP="00000000" w:rsidRDefault="00000000" w:rsidRPr="00000000" w14:paraId="00000149">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rtl w:val="0"/>
        </w:rPr>
      </w:r>
    </w:p>
    <w:p w:rsidR="00000000" w:rsidDel="00000000" w:rsidP="00000000" w:rsidRDefault="00000000" w:rsidRPr="00000000" w14:paraId="0000014A">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color w:val="000000"/>
          <w:rtl w:val="0"/>
        </w:rPr>
        <w:t xml:space="preserve">___ ____________ 20__ р.                                                               _________________</w:t>
      </w:r>
    </w:p>
    <w:p w:rsidR="00000000" w:rsidDel="00000000" w:rsidP="00000000" w:rsidRDefault="00000000" w:rsidRPr="00000000" w14:paraId="0000014B">
      <w:pPr>
        <w:pBdr>
          <w:top w:space="0" w:sz="0" w:val="nil"/>
          <w:left w:space="0" w:sz="0" w:val="nil"/>
          <w:bottom w:space="0" w:sz="0" w:val="nil"/>
          <w:right w:space="0" w:sz="0" w:val="nil"/>
          <w:between w:space="0" w:sz="0" w:val="nil"/>
        </w:pBdr>
        <w:spacing w:line="240" w:lineRule="auto"/>
        <w:ind w:left="1" w:hanging="3"/>
        <w:rPr>
          <w:color w:val="000000"/>
        </w:rPr>
      </w:pPr>
      <w:r w:rsidDel="00000000" w:rsidR="00000000" w:rsidRPr="00000000">
        <w:rPr>
          <w:color w:val="000000"/>
          <w:rtl w:val="0"/>
        </w:rPr>
        <w:t xml:space="preserve">                                                                                                                      </w:t>
      </w:r>
      <w:r w:rsidDel="00000000" w:rsidR="00000000" w:rsidRPr="00000000">
        <w:rPr>
          <w:i w:val="1"/>
          <w:color w:val="000000"/>
          <w:rtl w:val="0"/>
        </w:rPr>
        <w:t xml:space="preserve">(підпис)</w:t>
      </w:r>
      <w:r w:rsidDel="00000000" w:rsidR="00000000" w:rsidRPr="00000000">
        <w:rPr>
          <w:rtl w:val="0"/>
        </w:rPr>
      </w:r>
    </w:p>
    <w:sectPr>
      <w:headerReference r:id="rId7" w:type="default"/>
      <w:headerReference r:id="rId8" w:type="first"/>
      <w:footerReference r:id="rId9" w:type="default"/>
      <w:footerReference r:id="rId10" w:type="first"/>
      <w:pgSz w:h="16838" w:w="11906" w:orient="portrait"/>
      <w:pgMar w:bottom="284" w:top="737" w:left="1083" w:right="506" w:header="566.9291338582677" w:footer="566.929133858267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Georgia"/>
  <w:font w:name="Arial"/>
  <w:font w:name="Calibri"/>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C">
    <w:pPr>
      <w:spacing w:after="160" w:line="278.00000000000006" w:lineRule="auto"/>
      <w:ind w:firstLine="0"/>
      <w:rPr/>
    </w:pPr>
    <w:r w:rsidDel="00000000" w:rsidR="00000000" w:rsidRPr="00000000">
      <w:rPr>
        <w:rtl w:val="0"/>
      </w:rPr>
      <w:t xml:space="preserve">"__________________"</w:t>
    </w:r>
  </w:p>
  <w:p w:rsidR="00000000" w:rsidDel="00000000" w:rsidP="00000000" w:rsidRDefault="00000000" w:rsidRPr="00000000" w14:paraId="0000014D">
    <w:pPr>
      <w:spacing w:after="160" w:line="278.00000000000006" w:lineRule="auto"/>
      <w:ind w:firstLine="0"/>
      <w:rPr/>
    </w:pPr>
    <w:r w:rsidDel="00000000" w:rsidR="00000000" w:rsidRPr="00000000">
      <w:rPr>
        <w:rtl w:val="0"/>
      </w:rPr>
      <w:t xml:space="preserve">"__________________"</w:t>
    </w:r>
  </w:p>
  <w:p w:rsidR="00000000" w:rsidDel="00000000" w:rsidP="00000000" w:rsidRDefault="00000000" w:rsidRPr="00000000" w14:paraId="0000014E">
    <w:pPr>
      <w:tabs>
        <w:tab w:val="center" w:leader="none" w:pos="4677"/>
        <w:tab w:val="right" w:leader="none" w:pos="9355"/>
      </w:tabs>
      <w:ind w:firstLine="0"/>
      <w:rPr/>
    </w:pPr>
    <w:r w:rsidDel="00000000" w:rsidR="00000000" w:rsidRPr="00000000">
      <w:rPr>
        <w:rtl w:val="0"/>
      </w:rPr>
      <w:t xml:space="preserve">"__________________"</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2">
    <w:pPr>
      <w:spacing w:after="160" w:line="278.00000000000006" w:lineRule="auto"/>
      <w:ind w:firstLine="0"/>
      <w:rPr/>
    </w:pPr>
    <w:r w:rsidDel="00000000" w:rsidR="00000000" w:rsidRPr="00000000">
      <w:rPr>
        <w:rtl w:val="0"/>
      </w:rPr>
      <w:t xml:space="preserve">"__________________"</w:t>
    </w:r>
  </w:p>
  <w:p w:rsidR="00000000" w:rsidDel="00000000" w:rsidP="00000000" w:rsidRDefault="00000000" w:rsidRPr="00000000" w14:paraId="00000153">
    <w:pPr>
      <w:spacing w:after="160" w:line="278.00000000000006" w:lineRule="auto"/>
      <w:ind w:firstLine="0"/>
      <w:rPr/>
    </w:pPr>
    <w:r w:rsidDel="00000000" w:rsidR="00000000" w:rsidRPr="00000000">
      <w:rPr>
        <w:rtl w:val="0"/>
      </w:rPr>
      <w:t xml:space="preserve">"__________________"</w:t>
    </w:r>
  </w:p>
  <w:p w:rsidR="00000000" w:rsidDel="00000000" w:rsidP="00000000" w:rsidRDefault="00000000" w:rsidRPr="00000000" w14:paraId="00000154">
    <w:pPr>
      <w:tabs>
        <w:tab w:val="center" w:leader="none" w:pos="4677"/>
        <w:tab w:val="right" w:leader="none" w:pos="9355"/>
      </w:tabs>
      <w:ind w:firstLine="0"/>
      <w:rPr/>
    </w:pPr>
    <w:r w:rsidDel="00000000" w:rsidR="00000000" w:rsidRPr="00000000">
      <w:rPr>
        <w:rtl w:val="0"/>
      </w:rPr>
      <w:t xml:space="preserve">"__________________"</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F">
    <w:pPr>
      <w:spacing w:after="160" w:line="278.00000000000006" w:lineRule="auto"/>
      <w:ind w:firstLine="0"/>
      <w:rPr/>
    </w:pPr>
    <w:r w:rsidDel="00000000" w:rsidR="00000000" w:rsidRPr="00000000">
      <w:rPr>
        <w:rtl w:val="0"/>
      </w:rPr>
      <w:t xml:space="preserve">"__________________"</w:t>
    </w:r>
  </w:p>
  <w:p w:rsidR="00000000" w:rsidDel="00000000" w:rsidP="00000000" w:rsidRDefault="00000000" w:rsidRPr="00000000" w14:paraId="00000150">
    <w:pPr>
      <w:spacing w:after="160" w:line="278.00000000000006" w:lineRule="auto"/>
      <w:ind w:firstLine="0"/>
      <w:rPr/>
    </w:pPr>
    <w:r w:rsidDel="00000000" w:rsidR="00000000" w:rsidRPr="00000000">
      <w:rPr>
        <w:rtl w:val="0"/>
      </w:rPr>
      <w:t xml:space="preserve">"__________________"</w:t>
    </w:r>
  </w:p>
  <w:p w:rsidR="00000000" w:rsidDel="00000000" w:rsidP="00000000" w:rsidRDefault="00000000" w:rsidRPr="00000000" w14:paraId="00000151">
    <w:pPr>
      <w:tabs>
        <w:tab w:val="center" w:leader="none" w:pos="4677"/>
        <w:tab w:val="right" w:leader="none" w:pos="9355"/>
      </w:tabs>
      <w:ind w:firstLine="0"/>
      <w:rPr/>
    </w:pPr>
    <w:r w:rsidDel="00000000" w:rsidR="00000000" w:rsidRPr="00000000">
      <w:rPr>
        <w:rtl w:val="0"/>
      </w:rPr>
      <w:t xml:space="preserve">"__________________"</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5">
    <w:pPr>
      <w:spacing w:after="160" w:line="278.00000000000006" w:lineRule="auto"/>
      <w:ind w:firstLine="0"/>
      <w:rPr/>
    </w:pPr>
    <w:r w:rsidDel="00000000" w:rsidR="00000000" w:rsidRPr="00000000">
      <w:rPr>
        <w:rtl w:val="0"/>
      </w:rPr>
      <w:t xml:space="preserve">"__________________"</w:t>
    </w:r>
  </w:p>
  <w:p w:rsidR="00000000" w:rsidDel="00000000" w:rsidP="00000000" w:rsidRDefault="00000000" w:rsidRPr="00000000" w14:paraId="00000156">
    <w:pPr>
      <w:spacing w:after="160" w:line="278.00000000000006" w:lineRule="auto"/>
      <w:ind w:firstLine="0"/>
      <w:rPr/>
    </w:pPr>
    <w:r w:rsidDel="00000000" w:rsidR="00000000" w:rsidRPr="00000000">
      <w:rPr>
        <w:rtl w:val="0"/>
      </w:rPr>
      <w:t xml:space="preserve">"__________________"</w:t>
    </w:r>
  </w:p>
  <w:p w:rsidR="00000000" w:rsidDel="00000000" w:rsidP="00000000" w:rsidRDefault="00000000" w:rsidRPr="00000000" w14:paraId="00000157">
    <w:pPr>
      <w:tabs>
        <w:tab w:val="center" w:leader="none" w:pos="4677"/>
        <w:tab w:val="right" w:leader="none" w:pos="9355"/>
      </w:tabs>
      <w:ind w:firstLine="0"/>
      <w:rPr/>
    </w:pPr>
    <w:r w:rsidDel="00000000" w:rsidR="00000000" w:rsidRPr="00000000">
      <w:rPr>
        <w:rtl w:val="0"/>
      </w:rPr>
      <w:t xml:space="preserve">"__________________"</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8">
    <w:lvl w:ilvl="0">
      <w:start w:val="1"/>
      <w:numFmt w:val="decimal"/>
      <w:lvlText w:val="%1."/>
      <w:lvlJc w:val="left"/>
      <w:pPr>
        <w:ind w:left="720" w:hanging="360"/>
      </w:pPr>
      <w:rPr>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ind w:hanging="1"/>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pPr>
    <w:rPr>
      <w:b w:val="1"/>
    </w:rPr>
  </w:style>
  <w:style w:type="paragraph" w:styleId="Heading2">
    <w:name w:val="heading 2"/>
    <w:basedOn w:val="Normal"/>
    <w:next w:val="Normal"/>
    <w:pPr>
      <w:keepNext w:val="1"/>
      <w:jc w:val="center"/>
    </w:pPr>
    <w:rPr>
      <w:b w:val="1"/>
      <w:sz w:val="20"/>
      <w:szCs w:val="20"/>
    </w:rPr>
  </w:style>
  <w:style w:type="paragraph" w:styleId="Heading3">
    <w:name w:val="heading 3"/>
    <w:basedOn w:val="Normal"/>
    <w:next w:val="Normal"/>
    <w:pPr>
      <w:keepNext w:val="1"/>
      <w:jc w:val="center"/>
    </w:pPr>
    <w:rPr>
      <w:b w:val="1"/>
      <w:sz w:val="16"/>
      <w:szCs w:val="16"/>
    </w:rPr>
  </w:style>
  <w:style w:type="paragraph" w:styleId="Heading4">
    <w:name w:val="heading 4"/>
    <w:basedOn w:val="Normal"/>
    <w:next w:val="Normal"/>
    <w:pPr>
      <w:keepNext w:val="1"/>
      <w:jc w:val="center"/>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360" w:before="480" w:lineRule="auto"/>
      <w:ind w:left="2340" w:right="181"/>
      <w:jc w:val="right"/>
    </w:pPr>
    <w:rPr>
      <w:rFonts w:ascii="Verdana" w:cs="Verdana" w:eastAsia="Verdana" w:hAnsi="Verdana"/>
      <w:b w:val="1"/>
      <w:sz w:val="36"/>
      <w:szCs w:val="36"/>
    </w:rPr>
  </w:style>
  <w:style w:type="paragraph" w:styleId="a" w:default="1">
    <w:name w:val="Normal"/>
    <w:qFormat w:val="1"/>
    <w:pPr>
      <w:suppressAutoHyphens w:val="1"/>
      <w:spacing w:line="1" w:lineRule="atLeast"/>
      <w:ind w:left="-1" w:leftChars="-1" w:hanging="1" w:hangingChars="1"/>
      <w:textDirection w:val="btLr"/>
      <w:textAlignment w:val="top"/>
      <w:outlineLvl w:val="0"/>
    </w:pPr>
    <w:rPr>
      <w:position w:val="-1"/>
      <w:sz w:val="24"/>
      <w:szCs w:val="24"/>
      <w:lang w:eastAsia="en-US" w:val="en-US"/>
    </w:rPr>
  </w:style>
  <w:style w:type="paragraph" w:styleId="1">
    <w:name w:val="heading 1"/>
    <w:basedOn w:val="a"/>
    <w:next w:val="a"/>
    <w:uiPriority w:val="9"/>
    <w:qFormat w:val="1"/>
    <w:pPr>
      <w:keepNext w:val="1"/>
    </w:pPr>
    <w:rPr>
      <w:b w:val="1"/>
      <w:bCs w:val="1"/>
      <w:lang w:val="hu-HU"/>
    </w:rPr>
  </w:style>
  <w:style w:type="paragraph" w:styleId="2">
    <w:name w:val="heading 2"/>
    <w:basedOn w:val="a"/>
    <w:next w:val="a"/>
    <w:uiPriority w:val="9"/>
    <w:semiHidden w:val="1"/>
    <w:unhideWhenUsed w:val="1"/>
    <w:qFormat w:val="1"/>
    <w:pPr>
      <w:keepNext w:val="1"/>
      <w:jc w:val="center"/>
      <w:outlineLvl w:val="1"/>
    </w:pPr>
    <w:rPr>
      <w:b w:val="1"/>
      <w:bCs w:val="1"/>
      <w:sz w:val="20"/>
      <w:lang w:val="hu-HU"/>
    </w:rPr>
  </w:style>
  <w:style w:type="paragraph" w:styleId="3">
    <w:name w:val="heading 3"/>
    <w:basedOn w:val="a"/>
    <w:next w:val="a"/>
    <w:uiPriority w:val="9"/>
    <w:semiHidden w:val="1"/>
    <w:unhideWhenUsed w:val="1"/>
    <w:qFormat w:val="1"/>
    <w:pPr>
      <w:keepNext w:val="1"/>
      <w:jc w:val="center"/>
      <w:outlineLvl w:val="2"/>
    </w:pPr>
    <w:rPr>
      <w:b w:val="1"/>
      <w:bCs w:val="1"/>
      <w:sz w:val="16"/>
      <w:lang w:val="hu-HU"/>
    </w:rPr>
  </w:style>
  <w:style w:type="paragraph" w:styleId="4">
    <w:name w:val="heading 4"/>
    <w:basedOn w:val="a"/>
    <w:next w:val="a"/>
    <w:uiPriority w:val="9"/>
    <w:semiHidden w:val="1"/>
    <w:unhideWhenUsed w:val="1"/>
    <w:qFormat w:val="1"/>
    <w:pPr>
      <w:keepNext w:val="1"/>
      <w:jc w:val="center"/>
      <w:outlineLvl w:val="3"/>
    </w:pPr>
    <w:rPr>
      <w:b w:val="1"/>
      <w:bCs w:val="1"/>
      <w:lang w:val="ru-RU"/>
    </w:rPr>
  </w:style>
  <w:style w:type="paragraph" w:styleId="5">
    <w:name w:val="heading 5"/>
    <w:basedOn w:val="a"/>
    <w:next w:val="a"/>
    <w:uiPriority w:val="9"/>
    <w:semiHidden w:val="1"/>
    <w:unhideWhenUsed w:val="1"/>
    <w:qFormat w:val="1"/>
    <w:pPr>
      <w:keepNext w:val="1"/>
      <w:keepLines w:val="1"/>
      <w:spacing w:after="40" w:before="220"/>
      <w:outlineLvl w:val="4"/>
    </w:pPr>
    <w:rPr>
      <w:b w:val="1"/>
      <w:sz w:val="22"/>
      <w:szCs w:val="22"/>
    </w:rPr>
  </w:style>
  <w:style w:type="paragraph" w:styleId="6">
    <w:name w:val="heading 6"/>
    <w:basedOn w:val="a"/>
    <w:next w:val="a"/>
    <w:uiPriority w:val="9"/>
    <w:semiHidden w:val="1"/>
    <w:unhideWhenUsed w:val="1"/>
    <w:qFormat w:val="1"/>
    <w:pPr>
      <w:keepNext w:val="1"/>
      <w:keepLines w:val="1"/>
      <w:spacing w:after="40" w:before="200"/>
      <w:outlineLvl w:val="5"/>
    </w:pPr>
    <w:rPr>
      <w:b w:val="1"/>
      <w:sz w:val="20"/>
      <w:szCs w:val="20"/>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a3">
    <w:name w:val="Title"/>
    <w:basedOn w:val="a"/>
    <w:uiPriority w:val="10"/>
    <w:qFormat w:val="1"/>
    <w:pPr>
      <w:spacing w:after="360" w:before="480"/>
      <w:ind w:left="2340" w:right="181"/>
      <w:jc w:val="right"/>
    </w:pPr>
    <w:rPr>
      <w:rFonts w:ascii="Verdana" w:cs="Arial" w:hAnsi="Verdana"/>
      <w:b w:val="1"/>
      <w:bCs w:val="1"/>
      <w:noProof w:val="1"/>
      <w:kern w:val="28"/>
      <w:sz w:val="36"/>
      <w:szCs w:val="32"/>
    </w:rPr>
  </w:style>
  <w:style w:type="paragraph" w:styleId="a4">
    <w:name w:val="header"/>
    <w:basedOn w:val="a"/>
    <w:pPr>
      <w:tabs>
        <w:tab w:val="center" w:pos="4320"/>
        <w:tab w:val="right" w:pos="8640"/>
      </w:tabs>
    </w:pPr>
    <w:rPr>
      <w:lang w:val="hu-HU"/>
    </w:rPr>
  </w:style>
  <w:style w:type="paragraph" w:styleId="a5">
    <w:name w:val="footer"/>
    <w:basedOn w:val="a"/>
    <w:pPr>
      <w:tabs>
        <w:tab w:val="center" w:pos="4153"/>
        <w:tab w:val="right" w:pos="8306"/>
      </w:tabs>
    </w:pPr>
    <w:rPr>
      <w:lang w:val="hu-HU"/>
    </w:rPr>
  </w:style>
  <w:style w:type="character" w:styleId="a6">
    <w:name w:val="page number"/>
    <w:basedOn w:val="a0"/>
    <w:rPr>
      <w:w w:val="100"/>
      <w:position w:val="-1"/>
      <w:effect w:val="none"/>
      <w:vertAlign w:val="baseline"/>
      <w:cs w:val="0"/>
      <w:em w:val="none"/>
    </w:rPr>
  </w:style>
  <w:style w:type="table" w:styleId="a7">
    <w:name w:val="Table Grid"/>
    <w:basedOn w:val="a1"/>
    <w:pPr>
      <w:suppressAutoHyphens w:val="1"/>
      <w:spacing w:line="1" w:lineRule="atLeast"/>
      <w:ind w:left="-1" w:leftChars="-1" w:hanging="1" w:hangingChars="1"/>
      <w:textDirection w:val="btLr"/>
      <w:textAlignment w:val="top"/>
      <w:outlineLvl w:val="0"/>
    </w:pPr>
    <w:rPr>
      <w:position w:val="-1"/>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8">
    <w:name w:val="Document Map"/>
    <w:basedOn w:val="a"/>
    <w:pPr>
      <w:shd w:color="auto" w:fill="000080" w:val="clear"/>
    </w:pPr>
    <w:rPr>
      <w:rFonts w:ascii="Tahoma" w:cs="Tahoma" w:hAnsi="Tahoma"/>
      <w:sz w:val="20"/>
      <w:szCs w:val="20"/>
    </w:rPr>
  </w:style>
  <w:style w:type="paragraph" w:styleId="a9">
    <w:name w:val="List Paragraph"/>
    <w:basedOn w:val="a"/>
    <w:pPr>
      <w:ind w:left="708"/>
    </w:pPr>
  </w:style>
  <w:style w:type="character" w:styleId="aa" w:customStyle="1">
    <w:name w:val="Нижній колонтитул Знак"/>
    <w:rPr>
      <w:w w:val="100"/>
      <w:position w:val="-1"/>
      <w:sz w:val="24"/>
      <w:szCs w:val="24"/>
      <w:effect w:val="none"/>
      <w:vertAlign w:val="baseline"/>
      <w:cs w:val="0"/>
      <w:em w:val="none"/>
      <w:lang w:val="hu-HU"/>
    </w:rPr>
  </w:style>
  <w:style w:type="paragraph" w:styleId="10">
    <w:name w:val="toc 1"/>
    <w:basedOn w:val="a"/>
    <w:next w:val="a"/>
    <w:pPr>
      <w:spacing w:before="120"/>
      <w:ind w:left="567" w:hanging="567"/>
    </w:pPr>
    <w:rPr>
      <w:b w:val="1"/>
      <w:caps w:val="1"/>
      <w:lang w:eastAsia="en-GB" w:val="en-GB"/>
    </w:rPr>
  </w:style>
  <w:style w:type="paragraph" w:styleId="TableHeading" w:customStyle="1">
    <w:name w:val="Table Heading"/>
    <w:basedOn w:val="a"/>
    <w:pPr>
      <w:spacing w:after="40" w:before="40"/>
      <w:jc w:val="center"/>
    </w:pPr>
    <w:rPr>
      <w:rFonts w:ascii="Arial" w:hAnsi="Arial"/>
      <w:b w:val="1"/>
      <w:sz w:val="20"/>
      <w:lang w:eastAsia="en-GB" w:val="en-GB"/>
    </w:rPr>
  </w:style>
  <w:style w:type="paragraph" w:styleId="Tabletext" w:customStyle="1">
    <w:name w:val="Table text"/>
    <w:basedOn w:val="a"/>
    <w:pPr>
      <w:spacing w:after="40" w:before="40"/>
    </w:pPr>
    <w:rPr>
      <w:rFonts w:ascii="Arial" w:hAnsi="Arial"/>
      <w:sz w:val="20"/>
      <w:lang w:eastAsia="en-GB" w:val="en-GB"/>
    </w:rPr>
  </w:style>
  <w:style w:type="paragraph" w:styleId="Default" w:customStyle="1">
    <w:name w:val="Default"/>
    <w:pPr>
      <w:suppressAutoHyphens w:val="1"/>
      <w:autoSpaceDE w:val="0"/>
      <w:autoSpaceDN w:val="0"/>
      <w:adjustRightInd w:val="0"/>
      <w:spacing w:line="1" w:lineRule="atLeast"/>
      <w:ind w:left="-1" w:leftChars="-1" w:hanging="1" w:hangingChars="1"/>
      <w:textDirection w:val="btLr"/>
      <w:textAlignment w:val="top"/>
      <w:outlineLvl w:val="0"/>
    </w:pPr>
    <w:rPr>
      <w:rFonts w:ascii="Calibri" w:cs="Calibri" w:hAnsi="Calibri"/>
      <w:color w:val="000000"/>
      <w:position w:val="-1"/>
      <w:sz w:val="24"/>
      <w:szCs w:val="24"/>
    </w:rPr>
  </w:style>
  <w:style w:type="table" w:styleId="-411" w:customStyle="1">
    <w:name w:val="Таблица-сетка 4 — акцент 11"/>
    <w:basedOn w:val="a1"/>
    <w:pPr>
      <w:suppressAutoHyphens w:val="1"/>
      <w:spacing w:line="1" w:lineRule="atLeast"/>
      <w:ind w:left="-1" w:leftChars="-1" w:hanging="1" w:hangingChars="1"/>
      <w:textDirection w:val="btLr"/>
      <w:textAlignment w:val="top"/>
      <w:outlineLvl w:val="0"/>
    </w:pPr>
    <w:rPr>
      <w:rFonts w:ascii="Cambria" w:eastAsia="Cambria" w:hAnsi="Cambria"/>
      <w:position w:val="-1"/>
      <w:sz w:val="22"/>
      <w:szCs w:val="22"/>
      <w:lang w:eastAsia="en-US" w:val="en-US"/>
    </w:rPr>
    <w:tblPr>
      <w:tblStyleRowBandSize w:val="1"/>
      <w:tblStyleColBandSize w:val="1"/>
      <w:tblBorders>
        <w:top w:color="95b3d7" w:space="0" w:sz="4" w:val="single"/>
        <w:left w:color="95b3d7" w:space="0" w:sz="4" w:val="single"/>
        <w:bottom w:color="95b3d7" w:space="0" w:sz="4" w:val="single"/>
        <w:right w:color="95b3d7" w:space="0" w:sz="4" w:val="single"/>
        <w:insideH w:color="95b3d7" w:space="0" w:sz="4" w:val="single"/>
        <w:insideV w:color="95b3d7" w:space="0" w:sz="4" w:val="single"/>
      </w:tblBorders>
    </w:tblPr>
  </w:style>
  <w:style w:type="paragraph" w:styleId="ab">
    <w:name w:val="Body Text"/>
    <w:basedOn w:val="a"/>
    <w:pPr>
      <w:spacing w:after="100" w:afterAutospacing="1" w:before="100" w:beforeAutospacing="1"/>
      <w:jc w:val="both"/>
    </w:pPr>
    <w:rPr>
      <w:rFonts w:ascii="Verdana" w:hAnsi="Verdana"/>
      <w:sz w:val="18"/>
    </w:rPr>
  </w:style>
  <w:style w:type="character" w:styleId="ac" w:customStyle="1">
    <w:name w:val="Основний текст Знак"/>
    <w:rPr>
      <w:rFonts w:ascii="Verdana" w:hAnsi="Verdana"/>
      <w:w w:val="100"/>
      <w:position w:val="-1"/>
      <w:sz w:val="18"/>
      <w:szCs w:val="24"/>
      <w:effect w:val="none"/>
      <w:vertAlign w:val="baseline"/>
      <w:cs w:val="0"/>
      <w:em w:val="none"/>
      <w:lang w:eastAsia="en-US"/>
    </w:rPr>
  </w:style>
  <w:style w:type="character" w:styleId="ad">
    <w:name w:val="Hyperlink"/>
    <w:qFormat w:val="1"/>
    <w:rPr>
      <w:color w:val="0000ff"/>
      <w:w w:val="100"/>
      <w:position w:val="-1"/>
      <w:u w:val="single"/>
      <w:effect w:val="none"/>
      <w:vertAlign w:val="baseline"/>
      <w:cs w:val="0"/>
      <w:em w:val="none"/>
    </w:rPr>
  </w:style>
  <w:style w:type="paragraph" w:styleId="Bull" w:customStyle="1">
    <w:name w:val="Bull"/>
    <w:basedOn w:val="a"/>
    <w:pPr>
      <w:numPr>
        <w:numId w:val="10"/>
      </w:numPr>
      <w:tabs>
        <w:tab w:val="num" w:pos="1324"/>
      </w:tabs>
      <w:spacing w:before="60"/>
      <w:ind w:left="1324" w:hanging="244"/>
      <w:jc w:val="both"/>
    </w:pPr>
    <w:rPr>
      <w:rFonts w:ascii="Arial" w:cs="Arial" w:hAnsi="Arial"/>
      <w:sz w:val="22"/>
      <w:szCs w:val="22"/>
    </w:rPr>
  </w:style>
  <w:style w:type="paragraph" w:styleId="Style1" w:customStyle="1">
    <w:name w:val="Style1"/>
    <w:basedOn w:val="a"/>
    <w:pPr>
      <w:spacing w:after="240" w:before="120"/>
      <w:jc w:val="both"/>
    </w:pPr>
    <w:rPr>
      <w:rFonts w:ascii="Arial" w:hAnsi="Arial"/>
      <w:sz w:val="22"/>
      <w:szCs w:val="22"/>
    </w:rPr>
  </w:style>
  <w:style w:type="paragraph" w:styleId="rvps2" w:customStyle="1">
    <w:name w:val="rvps2"/>
    <w:basedOn w:val="a"/>
    <w:pPr>
      <w:spacing w:after="100" w:afterAutospacing="1" w:before="100" w:beforeAutospacing="1"/>
    </w:pPr>
    <w:rPr>
      <w:lang w:eastAsia="uk-UA" w:val="uk-UA"/>
    </w:rPr>
  </w:style>
  <w:style w:type="paragraph" w:styleId="ae">
    <w:name w:val="Normal (Web)"/>
    <w:basedOn w:val="a"/>
    <w:qFormat w:val="1"/>
    <w:pPr>
      <w:spacing w:after="100" w:afterAutospacing="1" w:before="100" w:beforeAutospacing="1"/>
    </w:pPr>
    <w:rPr>
      <w:lang w:eastAsia="uk-UA" w:val="uk-UA"/>
    </w:rPr>
  </w:style>
  <w:style w:type="character" w:styleId="af" w:customStyle="1">
    <w:name w:val="Назва Знак"/>
    <w:rPr>
      <w:rFonts w:ascii="Verdana" w:cs="Arial" w:hAnsi="Verdana"/>
      <w:b w:val="1"/>
      <w:bCs w:val="1"/>
      <w:noProof w:val="1"/>
      <w:w w:val="100"/>
      <w:kern w:val="28"/>
      <w:position w:val="-1"/>
      <w:sz w:val="36"/>
      <w:szCs w:val="32"/>
      <w:effect w:val="none"/>
      <w:vertAlign w:val="baseline"/>
      <w:cs w:val="0"/>
      <w:em w:val="none"/>
    </w:rPr>
  </w:style>
  <w:style w:type="paragraph" w:styleId="af0">
    <w:name w:val="Subtitle"/>
    <w:basedOn w:val="a"/>
    <w:next w:val="a"/>
    <w:uiPriority w:val="11"/>
    <w:qFormat w:val="1"/>
    <w:pPr>
      <w:keepNext w:val="1"/>
      <w:keepLines w:val="1"/>
      <w:spacing w:after="80" w:before="360"/>
    </w:pPr>
    <w:rPr>
      <w:rFonts w:ascii="Georgia" w:cs="Georgia" w:eastAsia="Georgia" w:hAnsi="Georgia"/>
      <w:i w:val="1"/>
      <w:color w:val="666666"/>
      <w:sz w:val="48"/>
      <w:szCs w:val="48"/>
    </w:rPr>
  </w:style>
  <w:style w:type="table" w:styleId="af1" w:customStyle="1">
    <w:basedOn w:val="TableNormal"/>
    <w:tblPr>
      <w:tblStyleRowBandSize w:val="1"/>
      <w:tblStyleColBandSize w:val="1"/>
      <w:tblCellMar>
        <w:left w:w="108.0" w:type="dxa"/>
        <w:right w:w="108.0" w:type="dxa"/>
      </w:tblCellMar>
    </w:tblPr>
  </w:style>
  <w:style w:type="paragraph" w:styleId="af2">
    <w:name w:val="annotation text"/>
    <w:basedOn w:val="a"/>
    <w:link w:val="af3"/>
    <w:uiPriority w:val="99"/>
    <w:unhideWhenUsed w:val="1"/>
    <w:pPr>
      <w:spacing w:line="240" w:lineRule="auto"/>
    </w:pPr>
    <w:rPr>
      <w:sz w:val="20"/>
      <w:szCs w:val="20"/>
    </w:rPr>
  </w:style>
  <w:style w:type="character" w:styleId="af3" w:customStyle="1">
    <w:name w:val="Текст примітки Знак"/>
    <w:basedOn w:val="a0"/>
    <w:link w:val="af2"/>
    <w:uiPriority w:val="99"/>
    <w:rPr>
      <w:position w:val="-1"/>
      <w:lang w:eastAsia="en-US" w:val="en-US"/>
    </w:rPr>
  </w:style>
  <w:style w:type="character" w:styleId="af4">
    <w:name w:val="annotation reference"/>
    <w:basedOn w:val="a0"/>
    <w:uiPriority w:val="99"/>
    <w:semiHidden w:val="1"/>
    <w:unhideWhenUsed w:val="1"/>
    <w:rPr>
      <w:sz w:val="16"/>
      <w:szCs w:val="16"/>
    </w:rPr>
  </w:style>
  <w:style w:type="paragraph" w:styleId="af5">
    <w:name w:val="annotation subject"/>
    <w:basedOn w:val="af2"/>
    <w:next w:val="af2"/>
    <w:link w:val="af6"/>
    <w:uiPriority w:val="99"/>
    <w:semiHidden w:val="1"/>
    <w:unhideWhenUsed w:val="1"/>
    <w:rsid w:val="00BA677C"/>
    <w:rPr>
      <w:b w:val="1"/>
      <w:bCs w:val="1"/>
    </w:rPr>
  </w:style>
  <w:style w:type="character" w:styleId="af6" w:customStyle="1">
    <w:name w:val="Тема примітки Знак"/>
    <w:basedOn w:val="af3"/>
    <w:link w:val="af5"/>
    <w:uiPriority w:val="99"/>
    <w:semiHidden w:val="1"/>
    <w:rsid w:val="00BA677C"/>
    <w:rPr>
      <w:b w:val="1"/>
      <w:bCs w:val="1"/>
      <w:position w:val="-1"/>
      <w:lang w:eastAsia="en-US" w:val="en-US"/>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jyPzYobCbbCELZgw0vyni6bRLw==">CgMxLjAyCWlkLmdqZGd4czIKaWQuMzBqMHpsbDIKaWQuMWZvYjl0ZTgAciExQVI0WHRHS0RGSkJ0UERKRWt6eVd0aGIweGpybXY4ekY=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2020-12-05T22:14:00Z</dcterms:created>
  <dc:creator>User</dc:creator>
</cp:coreProperties>
</file>